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560" w:lineRule="exact"/>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惠州市科技计划项目管理办法</w:t>
      </w:r>
    </w:p>
    <w:p>
      <w:pPr>
        <w:pStyle w:val="6"/>
        <w:spacing w:line="560" w:lineRule="exact"/>
        <w:rPr>
          <w:rFonts w:hint="default" w:ascii="Times New Roman" w:hAnsi="Times New Roman" w:eastAsia="楷体" w:cs="Times New Roman"/>
          <w:color w:val="auto"/>
          <w:sz w:val="32"/>
          <w:szCs w:val="32"/>
          <w:highlight w:val="none"/>
        </w:rPr>
      </w:pPr>
      <w:r>
        <w:rPr>
          <w:rFonts w:hint="default" w:ascii="Times New Roman" w:hAnsi="Times New Roman" w:eastAsia="楷体" w:cs="Times New Roman"/>
          <w:color w:val="auto"/>
          <w:sz w:val="32"/>
          <w:szCs w:val="32"/>
          <w:highlight w:val="none"/>
          <w:lang w:eastAsia="zh-CN"/>
        </w:rPr>
        <w:t>（修订征求意见稿）</w:t>
      </w:r>
    </w:p>
    <w:p>
      <w:pPr>
        <w:spacing w:line="560" w:lineRule="exact"/>
        <w:rPr>
          <w:rFonts w:hint="default" w:ascii="Times New Roman" w:hAnsi="Times New Roman" w:cs="Times New Roman"/>
          <w:color w:val="auto"/>
          <w:highlight w:val="none"/>
        </w:rPr>
      </w:pPr>
    </w:p>
    <w:p>
      <w:pPr>
        <w:pStyle w:val="10"/>
        <w:numPr>
          <w:ilvl w:val="0"/>
          <w:numId w:val="3"/>
        </w:num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t>为进一</w:t>
      </w:r>
      <w:r>
        <w:rPr>
          <w:rFonts w:hint="default" w:ascii="Times New Roman" w:hAnsi="Times New Roman" w:eastAsia="仿宋_GB2312" w:cs="Times New Roman"/>
          <w:color w:val="auto"/>
          <w:highlight w:val="none"/>
        </w:rPr>
        <w:t>步加强和规范</w:t>
      </w:r>
      <w:r>
        <w:rPr>
          <w:rFonts w:hint="default" w:ascii="Times New Roman" w:hAnsi="Times New Roman" w:eastAsia="仿宋_GB2312" w:cs="Times New Roman"/>
          <w:color w:val="auto"/>
          <w:highlight w:val="none"/>
          <w:lang w:eastAsia="zh-CN"/>
        </w:rPr>
        <w:t>市科技计划项目</w:t>
      </w:r>
      <w:r>
        <w:rPr>
          <w:rFonts w:hint="default" w:ascii="Times New Roman" w:hAnsi="Times New Roman" w:eastAsia="仿宋_GB2312" w:cs="Times New Roman"/>
          <w:color w:val="auto"/>
          <w:highlight w:val="none"/>
        </w:rPr>
        <w:t>的管理，根据</w:t>
      </w:r>
      <w:r>
        <w:rPr>
          <w:rFonts w:hint="default" w:ascii="Times New Roman" w:hAnsi="Times New Roman" w:eastAsia="仿宋_GB2312" w:cs="Times New Roman"/>
          <w:color w:val="auto"/>
          <w:highlight w:val="none"/>
          <w:lang w:eastAsia="zh-CN"/>
        </w:rPr>
        <w:t>国家、</w:t>
      </w:r>
      <w:r>
        <w:rPr>
          <w:rFonts w:hint="default" w:ascii="Times New Roman" w:hAnsi="Times New Roman" w:eastAsia="仿宋_GB2312" w:cs="Times New Roman"/>
          <w:color w:val="auto"/>
          <w:highlight w:val="none"/>
        </w:rPr>
        <w:t>省有关规定，结合本市工作实际，制定本办法。</w:t>
      </w:r>
    </w:p>
    <w:p>
      <w:pPr>
        <w:pStyle w:val="10"/>
        <w:numPr>
          <w:ilvl w:val="0"/>
          <w:numId w:val="3"/>
        </w:num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本办法所称</w:t>
      </w:r>
      <w:r>
        <w:rPr>
          <w:rFonts w:hint="eastAsia" w:ascii="仿宋_GB2312" w:hAnsi="仿宋_GB2312" w:eastAsia="仿宋_GB2312" w:cs="仿宋_GB2312"/>
          <w:color w:val="auto"/>
          <w:highlight w:val="none"/>
        </w:rPr>
        <w:t>“市科技计划项目”是</w:t>
      </w:r>
      <w:r>
        <w:rPr>
          <w:rFonts w:hint="default" w:ascii="Times New Roman" w:hAnsi="Times New Roman" w:eastAsia="仿宋_GB2312" w:cs="Times New Roman"/>
          <w:color w:val="auto"/>
          <w:highlight w:val="none"/>
        </w:rPr>
        <w:t>指由惠州市科学技术局（以下简称</w:t>
      </w:r>
      <w:r>
        <w:rPr>
          <w:rFonts w:hint="eastAsia" w:ascii="仿宋_GB2312" w:hAnsi="仿宋_GB2312" w:eastAsia="仿宋_GB2312" w:cs="仿宋_GB2312"/>
          <w:color w:val="auto"/>
          <w:highlight w:val="none"/>
        </w:rPr>
        <w:t>“市科技局”</w:t>
      </w:r>
      <w:r>
        <w:rPr>
          <w:rFonts w:hint="default" w:ascii="Times New Roman" w:hAnsi="Times New Roman" w:eastAsia="仿宋_GB2312" w:cs="Times New Roman"/>
          <w:color w:val="auto"/>
          <w:highlight w:val="none"/>
        </w:rPr>
        <w:t>）组织实施，并通过财政科技经费支持或科技政策扶持引导的科技研发及</w:t>
      </w:r>
      <w:bookmarkStart w:id="0" w:name="_GoBack"/>
      <w:bookmarkEnd w:id="0"/>
      <w:r>
        <w:rPr>
          <w:rFonts w:hint="default" w:ascii="Times New Roman" w:hAnsi="Times New Roman" w:eastAsia="仿宋_GB2312" w:cs="Times New Roman"/>
          <w:color w:val="auto"/>
          <w:highlight w:val="none"/>
        </w:rPr>
        <w:t>相关活动。</w:t>
      </w:r>
    </w:p>
    <w:p>
      <w:pPr>
        <w:pStyle w:val="10"/>
        <w:numPr>
          <w:ilvl w:val="0"/>
          <w:numId w:val="3"/>
        </w:num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市科技计划项目管理遵循权责明确、程序规范、</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t>放管结合、公开透明、</w:t>
      </w:r>
      <w:r>
        <w:rPr>
          <w:rFonts w:hint="default" w:ascii="Times New Roman" w:hAnsi="Times New Roman" w:eastAsia="仿宋_GB2312" w:cs="Times New Roman"/>
          <w:color w:val="auto"/>
          <w:highlight w:val="none"/>
        </w:rPr>
        <w:t>绩效导向的原则。</w:t>
      </w:r>
    </w:p>
    <w:p>
      <w:pPr>
        <w:pStyle w:val="10"/>
        <w:numPr>
          <w:ilvl w:val="0"/>
          <w:numId w:val="3"/>
        </w:num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市科技计划项目管理</w:t>
      </w:r>
      <w:r>
        <w:rPr>
          <w:rFonts w:hint="default" w:ascii="Times New Roman" w:hAnsi="Times New Roman" w:eastAsia="仿宋_GB2312" w:cs="Times New Roman"/>
          <w:color w:val="auto"/>
          <w:highlight w:val="none"/>
          <w:lang w:eastAsia="zh-CN"/>
        </w:rPr>
        <w:t>各方职责</w:t>
      </w:r>
      <w:r>
        <w:rPr>
          <w:rFonts w:hint="default" w:ascii="Times New Roman" w:hAnsi="Times New Roman" w:eastAsia="仿宋_GB2312" w:cs="Times New Roman"/>
          <w:color w:val="auto"/>
          <w:highlight w:val="none"/>
        </w:rPr>
        <w:t>。</w:t>
      </w:r>
    </w:p>
    <w:p>
      <w:pPr>
        <w:pStyle w:val="10"/>
        <w:numPr>
          <w:ilvl w:val="0"/>
          <w:numId w:val="4"/>
        </w:num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市科技局是市级科技计划</w:t>
      </w:r>
      <w:r>
        <w:rPr>
          <w:rFonts w:hint="default" w:ascii="Times New Roman" w:hAnsi="Times New Roman" w:eastAsia="仿宋_GB2312" w:cs="Times New Roman"/>
          <w:color w:val="auto"/>
          <w:highlight w:val="none"/>
          <w:lang w:val="en-US" w:eastAsia="zh-CN"/>
        </w:rPr>
        <w:t>项目</w:t>
      </w:r>
      <w:r>
        <w:rPr>
          <w:rFonts w:hint="default" w:ascii="Times New Roman" w:hAnsi="Times New Roman" w:eastAsia="仿宋_GB2312" w:cs="Times New Roman"/>
          <w:color w:val="auto"/>
          <w:highlight w:val="none"/>
        </w:rPr>
        <w:t>的管理部门。主要职责包括：研究制定科技计划管理政策制度；编制年度科技计划和经费预算、项目申报指南，组织项目申报、评审、立项；与</w:t>
      </w:r>
      <w:r>
        <w:rPr>
          <w:rFonts w:hint="default" w:ascii="Times New Roman" w:hAnsi="Times New Roman" w:eastAsia="仿宋_GB2312" w:cs="Times New Roman"/>
          <w:color w:val="auto"/>
          <w:highlight w:val="none"/>
          <w:lang w:val="en-US" w:eastAsia="zh-CN"/>
        </w:rPr>
        <w:t>项目主管部门、</w:t>
      </w:r>
      <w:r>
        <w:rPr>
          <w:rFonts w:hint="default" w:ascii="Times New Roman" w:hAnsi="Times New Roman" w:eastAsia="仿宋_GB2312" w:cs="Times New Roman"/>
          <w:color w:val="auto"/>
          <w:highlight w:val="none"/>
        </w:rPr>
        <w:t>项目承担单位签订项目合同书或任务书（以下统称</w:t>
      </w:r>
      <w:r>
        <w:rPr>
          <w:rFonts w:hint="eastAsia" w:ascii="仿宋_GB2312" w:hAnsi="仿宋_GB2312" w:eastAsia="仿宋_GB2312" w:cs="仿宋_GB2312"/>
          <w:color w:val="auto"/>
          <w:highlight w:val="none"/>
        </w:rPr>
        <w:t>“任务书”</w:t>
      </w:r>
      <w:r>
        <w:rPr>
          <w:rFonts w:hint="default" w:ascii="Times New Roman" w:hAnsi="Times New Roman" w:eastAsia="仿宋_GB2312" w:cs="Times New Roman"/>
          <w:color w:val="auto"/>
          <w:highlight w:val="none"/>
        </w:rPr>
        <w:t>），并依照任务书进行管理；开展项目监督检查、绩效评价和科研诚信管理等。</w:t>
      </w:r>
    </w:p>
    <w:p>
      <w:pPr>
        <w:pStyle w:val="10"/>
        <w:numPr>
          <w:ilvl w:val="0"/>
          <w:numId w:val="4"/>
        </w:num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lang w:val="en-US" w:eastAsia="zh-CN"/>
        </w:rPr>
        <w:t>项目管理专业机构是指受市科技局委托开展市科技计划项目管理的第三方机构。</w:t>
      </w:r>
      <w:r>
        <w:rPr>
          <w:rFonts w:hint="default" w:ascii="Times New Roman" w:hAnsi="Times New Roman" w:eastAsia="仿宋_GB2312" w:cs="Times New Roman"/>
          <w:color w:val="auto"/>
          <w:highlight w:val="none"/>
        </w:rPr>
        <w:t>主要职责包括：参与制定项目管理相关制度，协助建设和管理科技项目管理信息系统；开展项目申报受理、立项评审、过程评估和验收等具体工作，及时向市科技局报告项目管理过程中发现的重大问题</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接受市科技局业务指导、监督检查及委托的其他工作事项。</w:t>
      </w:r>
    </w:p>
    <w:p>
      <w:pPr>
        <w:pStyle w:val="10"/>
        <w:numPr>
          <w:ilvl w:val="0"/>
          <w:numId w:val="4"/>
        </w:numPr>
        <w:spacing w:line="560" w:lineRule="exact"/>
        <w:ind w:firstLine="632" w:firstLineChars="200"/>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highlight w:val="none"/>
        </w:rPr>
        <w:t>项目主管部门是指具有科技计划项目推荐权的市直部门、各县（区）科技主管部门和其他有关单位。主要职责包括：对项目申报单位信息进行审核</w:t>
      </w:r>
      <w:r>
        <w:rPr>
          <w:rFonts w:hint="default" w:ascii="Times New Roman" w:hAnsi="Times New Roman" w:eastAsia="仿宋_GB2312" w:cs="Times New Roman"/>
          <w:color w:val="auto"/>
          <w:highlight w:val="none"/>
          <w:lang w:eastAsia="zh-CN"/>
        </w:rPr>
        <w:t>，对提交</w:t>
      </w:r>
      <w:r>
        <w:rPr>
          <w:rFonts w:hint="default" w:ascii="Times New Roman" w:hAnsi="Times New Roman" w:eastAsia="仿宋_GB2312" w:cs="Times New Roman"/>
          <w:b w:val="0"/>
          <w:bCs/>
          <w:color w:val="auto"/>
          <w:spacing w:val="0"/>
          <w:sz w:val="32"/>
          <w:szCs w:val="32"/>
          <w:highlight w:val="none"/>
          <w:u w:val="none"/>
        </w:rPr>
        <w:t>材料</w:t>
      </w:r>
      <w:r>
        <w:rPr>
          <w:rFonts w:hint="default" w:ascii="Times New Roman" w:hAnsi="Times New Roman" w:eastAsia="仿宋_GB2312" w:cs="Times New Roman"/>
          <w:b w:val="0"/>
          <w:bCs/>
          <w:color w:val="auto"/>
          <w:spacing w:val="0"/>
          <w:sz w:val="32"/>
          <w:szCs w:val="32"/>
          <w:highlight w:val="none"/>
          <w:u w:val="none"/>
          <w:lang w:eastAsia="zh-CN"/>
        </w:rPr>
        <w:t>的完整性</w:t>
      </w:r>
      <w:r>
        <w:rPr>
          <w:rFonts w:hint="default" w:ascii="Times New Roman" w:hAnsi="Times New Roman" w:eastAsia="仿宋_GB2312" w:cs="Times New Roman"/>
          <w:color w:val="auto"/>
          <w:kern w:val="0"/>
          <w:sz w:val="32"/>
          <w:szCs w:val="32"/>
          <w:highlight w:val="none"/>
          <w:lang w:val="en-US" w:eastAsia="zh-CN" w:bidi="ar"/>
        </w:rPr>
        <w:t>真实性</w:t>
      </w:r>
      <w:r>
        <w:rPr>
          <w:rFonts w:hint="default" w:ascii="Times New Roman" w:hAnsi="Times New Roman" w:eastAsia="仿宋_GB2312" w:cs="Times New Roman"/>
          <w:b w:val="0"/>
          <w:bCs/>
          <w:color w:val="auto"/>
          <w:spacing w:val="0"/>
          <w:sz w:val="32"/>
          <w:szCs w:val="32"/>
          <w:highlight w:val="none"/>
          <w:u w:val="none"/>
        </w:rPr>
        <w:t>进行</w:t>
      </w:r>
      <w:r>
        <w:rPr>
          <w:rFonts w:hint="default" w:ascii="Times New Roman" w:hAnsi="Times New Roman" w:eastAsia="仿宋_GB2312" w:cs="Times New Roman"/>
          <w:b w:val="0"/>
          <w:bCs/>
          <w:color w:val="auto"/>
          <w:spacing w:val="0"/>
          <w:sz w:val="32"/>
          <w:szCs w:val="32"/>
          <w:highlight w:val="none"/>
          <w:u w:val="none"/>
          <w:lang w:eastAsia="zh-CN"/>
        </w:rPr>
        <w:t>审核</w:t>
      </w:r>
      <w:r>
        <w:rPr>
          <w:rFonts w:hint="default" w:ascii="Times New Roman" w:hAnsi="Times New Roman" w:eastAsia="仿宋_GB2312" w:cs="Times New Roman"/>
          <w:color w:val="auto"/>
          <w:highlight w:val="none"/>
        </w:rPr>
        <w:t>；组织发动项目申报并按规定开展项目形式审查和</w:t>
      </w:r>
      <w:r>
        <w:rPr>
          <w:rFonts w:hint="default" w:ascii="Times New Roman" w:hAnsi="Times New Roman" w:eastAsia="仿宋_GB2312" w:cs="Times New Roman"/>
          <w:color w:val="auto"/>
          <w:highlight w:val="none"/>
          <w:lang w:eastAsia="zh-CN"/>
        </w:rPr>
        <w:t>推荐</w:t>
      </w:r>
      <w:r>
        <w:rPr>
          <w:rFonts w:hint="default" w:ascii="Times New Roman" w:hAnsi="Times New Roman" w:eastAsia="仿宋_GB2312" w:cs="Times New Roman"/>
          <w:color w:val="auto"/>
          <w:highlight w:val="none"/>
        </w:rPr>
        <w:t>报送；协助市科技局开展项目</w:t>
      </w:r>
      <w:r>
        <w:rPr>
          <w:rFonts w:hint="default" w:ascii="Times New Roman" w:hAnsi="Times New Roman" w:eastAsia="仿宋_GB2312" w:cs="Times New Roman"/>
          <w:color w:val="auto"/>
          <w:highlight w:val="none"/>
          <w:lang w:eastAsia="zh-CN"/>
        </w:rPr>
        <w:t>过程</w:t>
      </w:r>
      <w:r>
        <w:rPr>
          <w:rFonts w:hint="default" w:ascii="Times New Roman" w:hAnsi="Times New Roman" w:eastAsia="仿宋_GB2312" w:cs="Times New Roman"/>
          <w:color w:val="auto"/>
          <w:highlight w:val="none"/>
        </w:rPr>
        <w:t>管理、验收和绩效评价等工作。</w:t>
      </w:r>
    </w:p>
    <w:p>
      <w:pPr>
        <w:pStyle w:val="10"/>
        <w:numPr>
          <w:ilvl w:val="0"/>
          <w:numId w:val="4"/>
        </w:num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项目承担（申报）单位是科技计划项目</w:t>
      </w:r>
      <w:r>
        <w:rPr>
          <w:rFonts w:hint="default" w:ascii="Times New Roman" w:hAnsi="Times New Roman" w:eastAsia="仿宋_GB2312" w:cs="Times New Roman"/>
          <w:color w:val="auto"/>
          <w:highlight w:val="none"/>
          <w:lang w:val="en-US" w:eastAsia="zh-CN"/>
        </w:rPr>
        <w:t>管理和实施</w:t>
      </w:r>
      <w:r>
        <w:rPr>
          <w:rFonts w:hint="default" w:ascii="Times New Roman" w:hAnsi="Times New Roman" w:eastAsia="仿宋_GB2312" w:cs="Times New Roman"/>
          <w:color w:val="auto"/>
          <w:highlight w:val="none"/>
        </w:rPr>
        <w:t>的责任主体。主要职责包括：</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t>遵守有关法律法规、科技安全和伦理准则</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lang w:eastAsia="zh-CN"/>
        </w:rPr>
        <w:t>，</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t>履行科学技术秘密持有单位管理、科技安全管理等责任和义务</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lang w:eastAsia="zh-CN"/>
        </w:rPr>
        <w:t>，</w:t>
      </w:r>
      <w:r>
        <w:rPr>
          <w:rFonts w:hint="default" w:ascii="Times New Roman" w:hAnsi="Times New Roman" w:eastAsia="仿宋_GB2312" w:cs="Times New Roman"/>
          <w:color w:val="auto"/>
          <w:szCs w:val="32"/>
          <w:highlight w:val="none"/>
        </w:rPr>
        <w:t>对</w:t>
      </w:r>
      <w:r>
        <w:rPr>
          <w:rFonts w:hint="default" w:ascii="Times New Roman" w:hAnsi="Times New Roman" w:eastAsia="仿宋_GB2312" w:cs="Times New Roman"/>
          <w:color w:val="auto"/>
          <w:szCs w:val="32"/>
          <w:highlight w:val="none"/>
          <w:lang w:eastAsia="zh-CN"/>
        </w:rPr>
        <w:t>提交</w:t>
      </w:r>
      <w:r>
        <w:rPr>
          <w:rFonts w:hint="default" w:ascii="Times New Roman" w:hAnsi="Times New Roman" w:eastAsia="仿宋_GB2312" w:cs="Times New Roman"/>
          <w:color w:val="auto"/>
          <w:szCs w:val="32"/>
          <w:highlight w:val="none"/>
        </w:rPr>
        <w:t>材料的真实性、完整性、有效性和合法性负责；建立健全科研、财务、诚信等内部管理制度；监督项目负责人、合作单位的项目实施、财政资金使用情况</w:t>
      </w:r>
      <w:r>
        <w:rPr>
          <w:rFonts w:hint="default" w:ascii="Times New Roman" w:hAnsi="Times New Roman" w:eastAsia="仿宋_GB2312" w:cs="Times New Roman"/>
          <w:color w:val="auto"/>
          <w:szCs w:val="32"/>
          <w:highlight w:val="none"/>
          <w:lang w:eastAsia="zh-CN"/>
        </w:rPr>
        <w:t>；</w:t>
      </w:r>
      <w:r>
        <w:rPr>
          <w:rFonts w:hint="default" w:ascii="Times New Roman" w:hAnsi="Times New Roman" w:eastAsia="仿宋_GB2312" w:cs="Times New Roman"/>
          <w:color w:val="auto"/>
          <w:szCs w:val="32"/>
          <w:highlight w:val="none"/>
        </w:rPr>
        <w:t>接受并积极配合审计、监督检查、绩效评价等工作。</w:t>
      </w:r>
    </w:p>
    <w:p>
      <w:pPr>
        <w:pStyle w:val="10"/>
        <w:numPr>
          <w:ilvl w:val="0"/>
          <w:numId w:val="4"/>
        </w:num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Cs w:val="32"/>
          <w:highlight w:val="none"/>
        </w:rPr>
        <w:t>项目负责人是科技计划项目的直接责任人。主要职责包括：</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t>恪守科学道德准则，遵守科研活动规范，践行科研诚信要求，履行勤勉尽责义务</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lang w:eastAsia="zh-CN"/>
        </w:rPr>
        <w:t>；</w:t>
      </w:r>
      <w:r>
        <w:rPr>
          <w:rFonts w:hint="default" w:ascii="Times New Roman" w:hAnsi="Times New Roman" w:eastAsia="仿宋_GB2312" w:cs="Times New Roman"/>
          <w:color w:val="auto"/>
          <w:highlight w:val="none"/>
          <w:lang w:val="en-US" w:eastAsia="zh-CN"/>
        </w:rPr>
        <w:t>对提交材料的</w:t>
      </w:r>
      <w:r>
        <w:rPr>
          <w:rFonts w:hint="default" w:ascii="Times New Roman" w:hAnsi="Times New Roman" w:eastAsia="仿宋_GB2312" w:cs="Times New Roman"/>
          <w:color w:val="auto"/>
          <w:szCs w:val="32"/>
          <w:highlight w:val="none"/>
        </w:rPr>
        <w:t>真实性、完整性、有效性和合法性</w:t>
      </w:r>
      <w:r>
        <w:rPr>
          <w:rFonts w:hint="default" w:ascii="Times New Roman" w:hAnsi="Times New Roman" w:eastAsia="仿宋_GB2312" w:cs="Times New Roman"/>
          <w:color w:val="auto"/>
          <w:szCs w:val="32"/>
          <w:highlight w:val="none"/>
          <w:lang w:val="en-US" w:eastAsia="zh-CN"/>
        </w:rPr>
        <w:t>直接</w:t>
      </w:r>
      <w:r>
        <w:rPr>
          <w:rFonts w:hint="default" w:ascii="Times New Roman" w:hAnsi="Times New Roman" w:eastAsia="仿宋_GB2312" w:cs="Times New Roman"/>
          <w:color w:val="auto"/>
          <w:szCs w:val="32"/>
          <w:highlight w:val="none"/>
        </w:rPr>
        <w:t>负责</w:t>
      </w:r>
      <w:r>
        <w:rPr>
          <w:rFonts w:hint="default" w:ascii="Times New Roman" w:hAnsi="Times New Roman" w:eastAsia="仿宋_GB2312" w:cs="Times New Roman"/>
          <w:color w:val="auto"/>
          <w:highlight w:val="none"/>
          <w:lang w:val="en-US" w:eastAsia="zh-CN"/>
        </w:rPr>
        <w:t>；</w:t>
      </w:r>
      <w:r>
        <w:rPr>
          <w:rFonts w:hint="default" w:ascii="Times New Roman" w:hAnsi="Times New Roman" w:eastAsia="仿宋_GB2312" w:cs="Times New Roman"/>
          <w:color w:val="auto"/>
          <w:highlight w:val="none"/>
        </w:rPr>
        <w:t>按</w:t>
      </w:r>
      <w:r>
        <w:rPr>
          <w:rFonts w:hint="default" w:ascii="Times New Roman" w:hAnsi="Times New Roman" w:eastAsia="仿宋_GB2312" w:cs="Times New Roman"/>
          <w:color w:val="auto"/>
          <w:highlight w:val="none"/>
          <w:lang w:val="en-US" w:eastAsia="zh-CN"/>
        </w:rPr>
        <w:t>计划组织项目实施，</w:t>
      </w:r>
      <w:r>
        <w:rPr>
          <w:rFonts w:hint="default" w:ascii="Times New Roman" w:hAnsi="Times New Roman" w:eastAsia="仿宋_GB2312" w:cs="Times New Roman"/>
          <w:color w:val="auto"/>
          <w:highlight w:val="none"/>
        </w:rPr>
        <w:t>完成任务书规定的任务，</w:t>
      </w:r>
      <w:r>
        <w:rPr>
          <w:rFonts w:hint="default" w:ascii="Times New Roman" w:hAnsi="Times New Roman" w:eastAsia="仿宋_GB2312" w:cs="Times New Roman"/>
          <w:color w:val="auto"/>
          <w:highlight w:val="none"/>
          <w:lang w:val="en-US" w:eastAsia="zh-CN"/>
        </w:rPr>
        <w:t>及时申请验收，办理成果登记等</w:t>
      </w:r>
      <w:r>
        <w:rPr>
          <w:rFonts w:hint="default" w:ascii="Times New Roman" w:hAnsi="Times New Roman" w:eastAsia="仿宋_GB2312" w:cs="Times New Roman"/>
          <w:color w:val="auto"/>
          <w:highlight w:val="none"/>
        </w:rPr>
        <w:t>。</w:t>
      </w:r>
    </w:p>
    <w:p>
      <w:pPr>
        <w:pStyle w:val="10"/>
        <w:numPr>
          <w:ilvl w:val="0"/>
          <w:numId w:val="3"/>
        </w:num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市科技计划项目实行分类管理</w:t>
      </w:r>
      <w:r>
        <w:rPr>
          <w:rFonts w:hint="default" w:ascii="Times New Roman" w:hAnsi="Times New Roman" w:eastAsia="仿宋_GB2312" w:cs="Times New Roman"/>
          <w:color w:val="auto"/>
          <w:highlight w:val="none"/>
          <w:lang w:eastAsia="zh-CN"/>
        </w:rPr>
        <w:t>。</w:t>
      </w:r>
    </w:p>
    <w:p>
      <w:pPr>
        <w:pStyle w:val="10"/>
        <w:numPr>
          <w:ilvl w:val="0"/>
          <w:numId w:val="5"/>
        </w:num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按财政资金资助额度，市科技计划项目分为重大项目、重点项目、一般项目和自筹经费类项目。重大项目是指市级财政资金资助200万元（含）以上的项目，重点项目是指资助200万元（不含）至50万元（含）的项目，一般项目是指资助50万元（不含）以下的项目</w:t>
      </w:r>
      <w:r>
        <w:rPr>
          <w:rFonts w:hint="default" w:ascii="Times New Roman" w:hAnsi="Times New Roman" w:eastAsia="仿宋_GB2312" w:cs="Times New Roman"/>
          <w:color w:val="auto"/>
          <w:highlight w:val="none"/>
          <w:lang w:val="en-US" w:eastAsia="zh-CN"/>
        </w:rPr>
        <w:t>；</w:t>
      </w:r>
      <w:r>
        <w:rPr>
          <w:rFonts w:hint="default" w:ascii="Times New Roman" w:hAnsi="Times New Roman" w:eastAsia="仿宋_GB2312" w:cs="Times New Roman"/>
          <w:color w:val="auto"/>
          <w:highlight w:val="none"/>
        </w:rPr>
        <w:t>自筹经费类项目是指实施经费由项目承担单位自行筹措的项目。</w:t>
      </w:r>
    </w:p>
    <w:p>
      <w:pPr>
        <w:pStyle w:val="10"/>
        <w:numPr>
          <w:ilvl w:val="0"/>
          <w:numId w:val="5"/>
        </w:num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按财政资金支持方式，市科技计划项目分为事前资助和事后</w:t>
      </w:r>
      <w:r>
        <w:rPr>
          <w:rFonts w:hint="default" w:ascii="Times New Roman" w:hAnsi="Times New Roman" w:eastAsia="仿宋_GB2312" w:cs="Times New Roman"/>
          <w:color w:val="auto"/>
          <w:highlight w:val="none"/>
          <w:lang w:eastAsia="zh-CN"/>
        </w:rPr>
        <w:t>奖补</w:t>
      </w:r>
      <w:r>
        <w:rPr>
          <w:rFonts w:hint="default" w:ascii="Times New Roman" w:hAnsi="Times New Roman" w:eastAsia="仿宋_GB2312" w:cs="Times New Roman"/>
          <w:color w:val="auto"/>
          <w:highlight w:val="none"/>
        </w:rPr>
        <w:t>项目。事前资助是指立项后，给予部分或全部财政资金资助；事后</w:t>
      </w:r>
      <w:r>
        <w:rPr>
          <w:rFonts w:hint="default" w:ascii="Times New Roman" w:hAnsi="Times New Roman" w:eastAsia="仿宋_GB2312" w:cs="Times New Roman"/>
          <w:color w:val="auto"/>
          <w:highlight w:val="none"/>
          <w:lang w:eastAsia="zh-CN"/>
        </w:rPr>
        <w:t>奖补</w:t>
      </w:r>
      <w:r>
        <w:rPr>
          <w:rFonts w:hint="default" w:ascii="Times New Roman" w:hAnsi="Times New Roman" w:eastAsia="仿宋_GB2312" w:cs="Times New Roman"/>
          <w:color w:val="auto"/>
          <w:highlight w:val="none"/>
        </w:rPr>
        <w:t>是指申报单位已先行开展工作，市科技局对其评估</w:t>
      </w:r>
      <w:r>
        <w:rPr>
          <w:rFonts w:hint="default" w:ascii="Times New Roman" w:hAnsi="Times New Roman" w:eastAsia="仿宋_GB2312" w:cs="Times New Roman"/>
          <w:color w:val="auto"/>
          <w:highlight w:val="none"/>
          <w:lang w:eastAsia="zh-CN"/>
        </w:rPr>
        <w:t>或确认</w:t>
      </w:r>
      <w:r>
        <w:rPr>
          <w:rFonts w:hint="default" w:ascii="Times New Roman" w:hAnsi="Times New Roman" w:eastAsia="仿宋_GB2312" w:cs="Times New Roman"/>
          <w:color w:val="auto"/>
          <w:highlight w:val="none"/>
        </w:rPr>
        <w:t>后给予相应</w:t>
      </w:r>
      <w:r>
        <w:rPr>
          <w:rFonts w:hint="default" w:ascii="Times New Roman" w:hAnsi="Times New Roman" w:eastAsia="仿宋_GB2312" w:cs="Times New Roman"/>
          <w:color w:val="auto"/>
          <w:highlight w:val="none"/>
          <w:lang w:eastAsia="zh-CN"/>
        </w:rPr>
        <w:t>奖补</w:t>
      </w:r>
      <w:r>
        <w:rPr>
          <w:rFonts w:hint="default" w:ascii="Times New Roman" w:hAnsi="Times New Roman" w:eastAsia="仿宋_GB2312" w:cs="Times New Roman"/>
          <w:color w:val="auto"/>
          <w:highlight w:val="none"/>
        </w:rPr>
        <w:t>。</w:t>
      </w:r>
    </w:p>
    <w:p>
      <w:pPr>
        <w:pStyle w:val="10"/>
        <w:numPr>
          <w:ilvl w:val="0"/>
          <w:numId w:val="5"/>
        </w:num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按项目遴选方式，市科技计划项目分为竞争择优、合规审核和定向组织项目。竞争择优是指通过组织评审论证申报单位提交的申报材料，择优给予立项和支持；合规审核是指通过审查申报单位提交的申报材料，对符合规定条件的给予立项或事后</w:t>
      </w:r>
      <w:r>
        <w:rPr>
          <w:rFonts w:hint="default" w:ascii="Times New Roman" w:hAnsi="Times New Roman" w:eastAsia="仿宋_GB2312" w:cs="Times New Roman"/>
          <w:color w:val="auto"/>
          <w:highlight w:val="none"/>
          <w:lang w:eastAsia="zh-CN"/>
        </w:rPr>
        <w:t>奖补</w:t>
      </w:r>
      <w:r>
        <w:rPr>
          <w:rFonts w:hint="default" w:ascii="Times New Roman" w:hAnsi="Times New Roman" w:eastAsia="仿宋_GB2312" w:cs="Times New Roman"/>
          <w:color w:val="auto"/>
          <w:highlight w:val="none"/>
        </w:rPr>
        <w:t>支持；定向组织是指落实</w:t>
      </w:r>
      <w:r>
        <w:rPr>
          <w:rFonts w:hint="default" w:ascii="Times New Roman" w:hAnsi="Times New Roman" w:eastAsia="仿宋_GB2312" w:cs="Times New Roman"/>
          <w:color w:val="auto"/>
          <w:highlight w:val="none"/>
          <w:lang w:eastAsia="zh-CN"/>
        </w:rPr>
        <w:t>上级机关</w:t>
      </w:r>
      <w:r>
        <w:rPr>
          <w:rFonts w:hint="default" w:ascii="Times New Roman" w:hAnsi="Times New Roman" w:eastAsia="仿宋_GB2312" w:cs="Times New Roman"/>
          <w:color w:val="auto"/>
          <w:highlight w:val="none"/>
        </w:rPr>
        <w:t>决策部署以及根据科技创新特定需要定向组织实施和给予资助。</w:t>
      </w:r>
    </w:p>
    <w:p>
      <w:pPr>
        <w:pStyle w:val="10"/>
        <w:numPr>
          <w:ilvl w:val="0"/>
          <w:numId w:val="3"/>
        </w:numPr>
        <w:spacing w:line="560" w:lineRule="exact"/>
        <w:ind w:firstLine="632" w:firstLineChars="200"/>
        <w:rPr>
          <w:rFonts w:hint="default" w:ascii="Times New Roman" w:hAnsi="Times New Roman" w:eastAsia="仿宋_GB2312" w:cs="Times New Roman"/>
          <w:strike w:val="0"/>
          <w:dstrike w:val="0"/>
          <w:color w:val="auto"/>
          <w:highlight w:val="none"/>
          <w:lang w:val="en-US" w:eastAsia="zh-CN"/>
        </w:rPr>
      </w:pPr>
      <w:r>
        <w:rPr>
          <w:rFonts w:hint="default" w:ascii="Times New Roman" w:hAnsi="Times New Roman" w:eastAsia="仿宋_GB2312" w:cs="Times New Roman"/>
          <w:color w:val="auto"/>
          <w:highlight w:val="none"/>
        </w:rPr>
        <w:t>市科技计划项目确定程序原则上包括指南</w:t>
      </w:r>
      <w:r>
        <w:rPr>
          <w:rFonts w:hint="default" w:ascii="Times New Roman" w:hAnsi="Times New Roman" w:eastAsia="仿宋_GB2312" w:cs="Times New Roman"/>
          <w:color w:val="auto"/>
          <w:highlight w:val="none"/>
          <w:lang w:val="en-US" w:eastAsia="zh-CN"/>
        </w:rPr>
        <w:t>征集、</w:t>
      </w:r>
      <w:r>
        <w:rPr>
          <w:rFonts w:hint="default" w:ascii="Times New Roman" w:hAnsi="Times New Roman" w:eastAsia="仿宋_GB2312" w:cs="Times New Roman"/>
          <w:color w:val="auto"/>
          <w:highlight w:val="none"/>
        </w:rPr>
        <w:t>编制发布、申报受理、专家评审或材料审核、考察核查、立项公示、签订任务书等。市科技局可根据项目管理要求在各类计划具体管理办法中明确相关程序，并向社会公布。</w:t>
      </w:r>
    </w:p>
    <w:p>
      <w:pPr>
        <w:pStyle w:val="10"/>
        <w:numPr>
          <w:ilvl w:val="0"/>
          <w:numId w:val="3"/>
        </w:num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项目申报应当符合以下基本条件</w:t>
      </w:r>
      <w:r>
        <w:rPr>
          <w:rFonts w:hint="default" w:ascii="Times New Roman" w:hAnsi="Times New Roman" w:eastAsia="仿宋_GB2312" w:cs="Times New Roman"/>
          <w:color w:val="auto"/>
          <w:highlight w:val="none"/>
          <w:lang w:eastAsia="zh-CN"/>
        </w:rPr>
        <w:t>。</w:t>
      </w:r>
    </w:p>
    <w:p>
      <w:pPr>
        <w:numPr>
          <w:ilvl w:val="0"/>
          <w:numId w:val="6"/>
        </w:numPr>
        <w:spacing w:line="560" w:lineRule="exact"/>
        <w:ind w:firstLine="632" w:firstLineChars="200"/>
        <w:rPr>
          <w:rFonts w:hint="default" w:ascii="Times New Roman" w:hAnsi="Times New Roman" w:eastAsia="仿宋_GB2312" w:cs="Times New Roman"/>
          <w:color w:val="auto"/>
          <w:szCs w:val="32"/>
          <w:highlight w:val="none"/>
          <w:lang w:val="en-US" w:eastAsia="zh-CN"/>
        </w:rPr>
      </w:pPr>
      <w:r>
        <w:rPr>
          <w:rFonts w:hint="default" w:ascii="Times New Roman" w:hAnsi="Times New Roman" w:eastAsia="仿宋_GB2312" w:cs="Times New Roman"/>
          <w:color w:val="auto"/>
          <w:szCs w:val="32"/>
          <w:highlight w:val="none"/>
        </w:rPr>
        <w:t>申报单位应</w:t>
      </w:r>
      <w:r>
        <w:rPr>
          <w:rFonts w:hint="default" w:ascii="Times New Roman" w:hAnsi="Times New Roman" w:eastAsia="仿宋_GB2312" w:cs="Times New Roman"/>
          <w:color w:val="auto"/>
          <w:szCs w:val="32"/>
          <w:highlight w:val="none"/>
          <w:lang w:val="en-US" w:eastAsia="zh-CN"/>
        </w:rPr>
        <w:t>当是在</w:t>
      </w:r>
      <w:r>
        <w:rPr>
          <w:rFonts w:hint="default" w:ascii="Times New Roman" w:hAnsi="Times New Roman" w:eastAsia="仿宋_GB2312" w:cs="Times New Roman"/>
          <w:color w:val="auto"/>
          <w:szCs w:val="32"/>
          <w:highlight w:val="none"/>
        </w:rPr>
        <w:t>惠州市</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t>登记注册</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lang w:eastAsia="zh-CN"/>
        </w:rPr>
        <w:t>并具有</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t>法人资格</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lang w:eastAsia="zh-CN"/>
        </w:rPr>
        <w:t>单位和社会组织</w:t>
      </w:r>
      <w:r>
        <w:rPr>
          <w:rFonts w:hint="default" w:ascii="Times New Roman" w:hAnsi="Times New Roman" w:eastAsia="仿宋_GB2312" w:cs="Times New Roman"/>
          <w:color w:val="auto"/>
          <w:szCs w:val="32"/>
          <w:highlight w:val="none"/>
          <w:lang w:val="en-US" w:eastAsia="zh-CN"/>
        </w:rPr>
        <w:t>，或驻惠国家、省属企事业单位；</w:t>
      </w:r>
    </w:p>
    <w:p>
      <w:p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（二）申报单位应当具有项目实施的基础条件和保障能力；</w:t>
      </w:r>
    </w:p>
    <w:p>
      <w:p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（三）项目负责人应当是</w:t>
      </w:r>
      <w:r>
        <w:rPr>
          <w:rFonts w:hint="default" w:ascii="Times New Roman" w:hAnsi="Times New Roman" w:eastAsia="仿宋_GB2312" w:cs="Times New Roman"/>
          <w:color w:val="auto"/>
          <w:highlight w:val="none"/>
          <w:lang w:val="en-US" w:eastAsia="zh-CN"/>
        </w:rPr>
        <w:t>牵头</w:t>
      </w:r>
      <w:r>
        <w:rPr>
          <w:rFonts w:hint="default" w:ascii="Times New Roman" w:hAnsi="Times New Roman" w:eastAsia="仿宋_GB2312" w:cs="Times New Roman"/>
          <w:color w:val="auto"/>
          <w:highlight w:val="none"/>
        </w:rPr>
        <w:t>申报单位的全职研究人员，并具有完成项目所需的专业技术能力和组织管理协调能力；</w:t>
      </w:r>
    </w:p>
    <w:p>
      <w:pPr>
        <w:spacing w:line="560" w:lineRule="exact"/>
        <w:ind w:firstLine="632" w:firstLineChars="200"/>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（四）申报单位和项目负责人在申报项目时无尚在惩戒期的科研失信行为和相关社会领域信</w:t>
      </w:r>
      <w:r>
        <w:rPr>
          <w:rFonts w:hint="eastAsia" w:ascii="仿宋_GB2312" w:hAnsi="仿宋_GB2312" w:eastAsia="仿宋_GB2312" w:cs="仿宋_GB2312"/>
          <w:color w:val="auto"/>
          <w:szCs w:val="32"/>
          <w:highlight w:val="none"/>
        </w:rPr>
        <w:t>用“黑名单”</w:t>
      </w:r>
      <w:r>
        <w:rPr>
          <w:rFonts w:hint="default" w:ascii="Times New Roman" w:hAnsi="Times New Roman" w:eastAsia="仿宋_GB2312" w:cs="Times New Roman"/>
          <w:color w:val="auto"/>
          <w:szCs w:val="32"/>
          <w:highlight w:val="none"/>
        </w:rPr>
        <w:t>记录；</w:t>
      </w:r>
    </w:p>
    <w:p>
      <w:p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（五）申报单位和项目负责人无逾期未验收市级及以上科技计划项目，项目负责人在研的市级及以上科技计划项目不得超过</w:t>
      </w:r>
      <w:r>
        <w:rPr>
          <w:rFonts w:hint="default" w:ascii="Times New Roman" w:hAnsi="Times New Roman" w:eastAsia="仿宋_GB2312" w:cs="Times New Roman"/>
          <w:color w:val="auto"/>
          <w:highlight w:val="none"/>
          <w:lang w:val="en-US"/>
        </w:rPr>
        <w:t>2</w:t>
      </w:r>
      <w:r>
        <w:rPr>
          <w:rFonts w:hint="default" w:ascii="Times New Roman" w:hAnsi="Times New Roman" w:eastAsia="仿宋_GB2312" w:cs="Times New Roman"/>
          <w:color w:val="auto"/>
          <w:highlight w:val="none"/>
        </w:rPr>
        <w:t>项；</w:t>
      </w:r>
    </w:p>
    <w:p>
      <w:p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（六）相关专项管理办法或申报指南要求具备的其他条件。</w:t>
      </w:r>
    </w:p>
    <w:p>
      <w:pPr>
        <w:pStyle w:val="10"/>
        <w:numPr>
          <w:ilvl w:val="0"/>
          <w:numId w:val="3"/>
        </w:num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项目申报原则上实行无纸化申报，通过惠州市科技业务管理阳光政务平台提交以下基本材料：</w:t>
      </w:r>
    </w:p>
    <w:p>
      <w:p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（一）项目申报书；</w:t>
      </w:r>
    </w:p>
    <w:p>
      <w:p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（二）科研诚信承诺书；</w:t>
      </w:r>
    </w:p>
    <w:p>
      <w:p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（三）项目涉及科研伦理和科技安全的，提供国家有关法律法规和伦理准则要求的批准或备案文件；</w:t>
      </w:r>
    </w:p>
    <w:p>
      <w:p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（四）相关专项管理办法或申报指南要求提供的其他材料。</w:t>
      </w:r>
    </w:p>
    <w:p>
      <w:pPr>
        <w:pStyle w:val="10"/>
        <w:numPr>
          <w:ilvl w:val="0"/>
          <w:numId w:val="3"/>
        </w:num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项目主管部门对项目申报材料进行形式审查，主要审查申报材料的合规性、完整性和有效性，并出具推荐意见。市科技局或项目管理专业机构对申报材料进行审查，主要审查申报单位是否具备申报资格、申报资料是否符合申报要求，提交的资料是否完整、有效等。</w:t>
      </w:r>
    </w:p>
    <w:p>
      <w:pPr>
        <w:pStyle w:val="10"/>
        <w:numPr>
          <w:ilvl w:val="0"/>
          <w:numId w:val="3"/>
        </w:num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竞争择优项目由市科技局或项目管理专业机构组织专家评审；合规审核项目由市科技局或项目管理专业机构审查并出具审查意见；定向组织项目按</w:t>
      </w:r>
      <w:r>
        <w:rPr>
          <w:rFonts w:hint="default" w:ascii="Times New Roman" w:hAnsi="Times New Roman" w:eastAsia="仿宋_GB2312" w:cs="Times New Roman"/>
          <w:color w:val="auto"/>
          <w:highlight w:val="none"/>
          <w:lang w:eastAsia="zh-CN"/>
        </w:rPr>
        <w:t>上级机关</w:t>
      </w:r>
      <w:r>
        <w:rPr>
          <w:rFonts w:hint="default" w:ascii="Times New Roman" w:hAnsi="Times New Roman" w:eastAsia="仿宋_GB2312" w:cs="Times New Roman"/>
          <w:color w:val="auto"/>
          <w:highlight w:val="none"/>
        </w:rPr>
        <w:t>决策要求落实或组织专家论证形成咨询意见。</w:t>
      </w:r>
    </w:p>
    <w:p>
      <w:pPr>
        <w:pStyle w:val="10"/>
        <w:numPr>
          <w:ilvl w:val="0"/>
          <w:numId w:val="3"/>
        </w:num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市科技局根据科技计划类别建立公正、科学的项目评审工作规则和专家评审规范，明确专家组构成、产生方式</w:t>
      </w:r>
      <w:r>
        <w:rPr>
          <w:rFonts w:hint="default" w:ascii="Times New Roman" w:hAnsi="Times New Roman" w:eastAsia="仿宋_GB2312" w:cs="Times New Roman"/>
          <w:color w:val="auto"/>
          <w:highlight w:val="none"/>
          <w:lang w:eastAsia="zh-CN"/>
        </w:rPr>
        <w:t>和</w:t>
      </w:r>
      <w:r>
        <w:rPr>
          <w:rFonts w:hint="default" w:ascii="Times New Roman" w:hAnsi="Times New Roman" w:eastAsia="仿宋_GB2312" w:cs="Times New Roman"/>
          <w:color w:val="auto"/>
          <w:highlight w:val="none"/>
        </w:rPr>
        <w:t>项目评价指标、评分标准、评审意见格式等，建立全过程可查询、可追溯、可申诉的评审体系，其中基础研究项目成果推行代表作制度；应用研究项目成果以新技术、新材料、新工艺、新产品、新设备样机性能等作为主要评价指标；技术开发和产业化项目成果以技术交易合同金额、市场估值、市场占有率、应用情况等作为主要评价指标。</w:t>
      </w:r>
    </w:p>
    <w:p>
      <w:pPr>
        <w:pStyle w:val="10"/>
        <w:numPr>
          <w:ilvl w:val="0"/>
          <w:numId w:val="3"/>
        </w:num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项目评审可采取</w:t>
      </w:r>
      <w:r>
        <w:rPr>
          <w:rFonts w:hint="default" w:ascii="Times New Roman" w:hAnsi="Times New Roman" w:eastAsia="仿宋_GB2312" w:cs="Times New Roman"/>
          <w:color w:val="auto"/>
          <w:highlight w:val="none"/>
          <w:lang w:eastAsia="zh-CN"/>
        </w:rPr>
        <w:t>材料</w:t>
      </w:r>
      <w:r>
        <w:rPr>
          <w:rFonts w:hint="default" w:ascii="Times New Roman" w:hAnsi="Times New Roman" w:eastAsia="仿宋_GB2312" w:cs="Times New Roman"/>
          <w:color w:val="auto"/>
          <w:highlight w:val="none"/>
        </w:rPr>
        <w:t>评审、会议评审、现场考察等形式，主要就项目实施的必要性、创新性、可行性、绩效目标等方面进行量化评分，评审结果作为项目立项的主要参考依据。</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t>一般项目采用材料评审方式；</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lang w:eastAsia="zh-CN"/>
        </w:rPr>
        <w:t>重点、</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t>重大项目须进行会议</w:t>
      </w:r>
      <w:r>
        <w:rPr>
          <w:rFonts w:hint="default" w:ascii="Times New Roman" w:hAnsi="Times New Roman" w:eastAsia="仿宋_GB2312" w:cs="Times New Roman"/>
          <w:color w:val="auto"/>
          <w:highlight w:val="none"/>
        </w:rPr>
        <w:t>评审</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t>，视情况组织现场考察。</w:t>
      </w:r>
    </w:p>
    <w:p>
      <w:pPr>
        <w:pStyle w:val="10"/>
        <w:numPr>
          <w:ilvl w:val="0"/>
          <w:numId w:val="3"/>
        </w:num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市科技局综合评审结果、年度预算及其他相关规定提出立项建议，按照行政决策程序进行审议后形成拟立项项目清单，并向社会公示，公示期为7天。公示期间有异议的项目，经调查属实并需调整的，由市科技局重新审核并予以公布；公示无异议或经调查异议不成立的项目，由市科技局下达项目计划</w:t>
      </w:r>
      <w:r>
        <w:rPr>
          <w:rFonts w:hint="default" w:ascii="Times New Roman" w:hAnsi="Times New Roman" w:eastAsia="仿宋_GB2312" w:cs="Times New Roman"/>
          <w:color w:val="auto"/>
          <w:highlight w:val="none"/>
          <w:lang w:eastAsia="zh-CN"/>
        </w:rPr>
        <w:t>。</w:t>
      </w:r>
    </w:p>
    <w:p>
      <w:pPr>
        <w:pStyle w:val="10"/>
        <w:numPr>
          <w:ilvl w:val="0"/>
          <w:numId w:val="3"/>
        </w:num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事前资助项目或根据规定须签订任务书的，由市科技局与项目承担单位</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项目主管部门签订任务书，对项目实施内容、研究目标、经费使用、项目组成员、实施进度、绩效考核指标、知识产权归属等内容进行约定，并明确各方的权利和义务。事后</w:t>
      </w:r>
      <w:r>
        <w:rPr>
          <w:rFonts w:hint="default" w:ascii="Times New Roman" w:hAnsi="Times New Roman" w:eastAsia="仿宋_GB2312" w:cs="Times New Roman"/>
          <w:color w:val="auto"/>
          <w:highlight w:val="none"/>
          <w:lang w:eastAsia="zh-CN"/>
        </w:rPr>
        <w:t>奖补</w:t>
      </w:r>
      <w:r>
        <w:rPr>
          <w:rFonts w:hint="default" w:ascii="Times New Roman" w:hAnsi="Times New Roman" w:eastAsia="仿宋_GB2312" w:cs="Times New Roman"/>
          <w:color w:val="auto"/>
          <w:highlight w:val="none"/>
        </w:rPr>
        <w:t>项目原则上不签订任务书，相关财政资金由项目承担单位统筹用于本单位的科研活动。</w:t>
      </w:r>
    </w:p>
    <w:p>
      <w:pPr>
        <w:pStyle w:val="10"/>
        <w:numPr>
          <w:ilvl w:val="0"/>
          <w:numId w:val="3"/>
        </w:num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项目管理实行承担单位法人负责制，实施过程以项目承担单位自我管理为主</w:t>
      </w:r>
      <w:r>
        <w:rPr>
          <w:rFonts w:hint="default" w:ascii="Times New Roman" w:hAnsi="Times New Roman" w:eastAsia="仿宋_GB2312" w:cs="Times New Roman"/>
          <w:color w:val="auto"/>
          <w:highlight w:val="none"/>
          <w:lang w:val="en-US" w:eastAsia="zh-CN"/>
        </w:rPr>
        <w:t>,</w:t>
      </w:r>
      <w:r>
        <w:rPr>
          <w:rFonts w:hint="default" w:ascii="Times New Roman" w:hAnsi="Times New Roman" w:eastAsia="仿宋_GB2312" w:cs="Times New Roman"/>
          <w:color w:val="auto"/>
          <w:highlight w:val="none"/>
        </w:rPr>
        <w:t>项目承担单位应根据科研管理相关规定，完善本单位内部管理制度</w:t>
      </w:r>
      <w:r>
        <w:rPr>
          <w:rFonts w:hint="default" w:ascii="Times New Roman" w:hAnsi="Times New Roman" w:eastAsia="仿宋_GB2312" w:cs="Times New Roman"/>
          <w:color w:val="auto"/>
          <w:highlight w:val="none"/>
          <w:lang w:val="en-US" w:eastAsia="zh-CN"/>
        </w:rPr>
        <w:t>；</w:t>
      </w:r>
      <w:r>
        <w:rPr>
          <w:rFonts w:hint="default" w:ascii="Times New Roman" w:hAnsi="Times New Roman" w:eastAsia="仿宋_GB2312" w:cs="Times New Roman"/>
          <w:color w:val="auto"/>
          <w:highlight w:val="none"/>
        </w:rPr>
        <w:t>项目负责人应严格根据任务书约定的研究目标、研究内容，按进度完成项目研究任务。</w:t>
      </w:r>
    </w:p>
    <w:p>
      <w:pPr>
        <w:pStyle w:val="10"/>
        <w:numPr>
          <w:ilvl w:val="0"/>
          <w:numId w:val="0"/>
        </w:num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黑体" w:cs="Times New Roman"/>
          <w:color w:val="auto"/>
          <w:highlight w:val="none"/>
          <w:lang w:eastAsia="zh-CN"/>
        </w:rPr>
        <w:t>第十六条</w:t>
      </w:r>
      <w:r>
        <w:rPr>
          <w:rFonts w:hint="default" w:ascii="Times New Roman" w:hAnsi="Times New Roman" w:eastAsia="黑体" w:cs="Times New Roman"/>
          <w:color w:val="auto"/>
          <w:highlight w:val="none"/>
          <w:lang w:val="en-US" w:eastAsia="zh-CN"/>
        </w:rPr>
        <w:t xml:space="preserve"> </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t>项目实施期内，原则上项目承担单位、研究方向、预期代表性成果</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lang w:eastAsia="zh-CN"/>
        </w:rPr>
        <w:t>一般</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t>不予变更。项目承担单位改制、更名、合并调整等不影响项目实施的变更不属于项目承担单位变更。</w:t>
      </w:r>
    </w:p>
    <w:p>
      <w:p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w:t>
      </w:r>
      <w:r>
        <w:rPr>
          <w:rFonts w:hint="default" w:ascii="Times New Roman" w:hAnsi="Times New Roman" w:eastAsia="仿宋_GB2312" w:cs="Times New Roman"/>
          <w:color w:val="auto"/>
          <w:highlight w:val="none"/>
          <w:lang w:eastAsia="zh-CN"/>
        </w:rPr>
        <w:t>一</w:t>
      </w:r>
      <w:r>
        <w:rPr>
          <w:rFonts w:hint="default" w:ascii="Times New Roman" w:hAnsi="Times New Roman" w:eastAsia="仿宋_GB2312" w:cs="Times New Roman"/>
          <w:color w:val="auto"/>
          <w:highlight w:val="none"/>
        </w:rPr>
        <w:t>）项目负责人变更。因工作调动、出国（境）及其他重大原因导致项目负责人无法履行工作职责时，可提出项目负责人变更申请，新项目负责人需具备与原项目负责人相当的专业技术能力和资格，且符合限项申报规定。项目负责人的变更经项目主管部门审核后，由市科技局</w:t>
      </w:r>
      <w:r>
        <w:rPr>
          <w:rFonts w:hint="default" w:ascii="Times New Roman" w:hAnsi="Times New Roman" w:eastAsia="仿宋_GB2312" w:cs="Times New Roman"/>
          <w:color w:val="auto"/>
          <w:highlight w:val="none"/>
          <w:lang w:eastAsia="zh-CN"/>
        </w:rPr>
        <w:t>确认</w:t>
      </w:r>
      <w:r>
        <w:rPr>
          <w:rFonts w:hint="default" w:ascii="Times New Roman" w:hAnsi="Times New Roman" w:eastAsia="仿宋_GB2312" w:cs="Times New Roman"/>
          <w:color w:val="auto"/>
          <w:highlight w:val="none"/>
        </w:rPr>
        <w:t>。</w:t>
      </w:r>
    </w:p>
    <w:p>
      <w:p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w:t>
      </w:r>
      <w:r>
        <w:rPr>
          <w:rFonts w:hint="default" w:ascii="Times New Roman" w:hAnsi="Times New Roman" w:eastAsia="仿宋_GB2312" w:cs="Times New Roman"/>
          <w:color w:val="auto"/>
          <w:highlight w:val="none"/>
          <w:lang w:eastAsia="zh-CN"/>
        </w:rPr>
        <w:t>二</w:t>
      </w:r>
      <w:r>
        <w:rPr>
          <w:rFonts w:hint="default" w:ascii="Times New Roman" w:hAnsi="Times New Roman" w:eastAsia="仿宋_GB2312" w:cs="Times New Roman"/>
          <w:color w:val="auto"/>
          <w:highlight w:val="none"/>
        </w:rPr>
        <w:t>）项目经费变更。在项目总预算不变的情况下，</w:t>
      </w:r>
      <w:r>
        <w:rPr>
          <w:rFonts w:hint="default" w:ascii="Times New Roman" w:hAnsi="Times New Roman" w:eastAsia="仿宋_GB2312" w:cs="Times New Roman"/>
          <w:color w:val="auto"/>
          <w:highlight w:val="none"/>
          <w:lang w:val="en-US" w:eastAsia="zh-CN"/>
        </w:rPr>
        <w:t>直接费用中的设备费</w:t>
      </w:r>
      <w:r>
        <w:rPr>
          <w:rFonts w:hint="default" w:ascii="Times New Roman" w:hAnsi="Times New Roman" w:eastAsia="仿宋_GB2312" w:cs="Times New Roman"/>
          <w:color w:val="auto"/>
          <w:highlight w:val="none"/>
          <w:lang w:eastAsia="zh-CN"/>
        </w:rPr>
        <w:t>和间接费用</w:t>
      </w:r>
      <w:r>
        <w:rPr>
          <w:rFonts w:hint="default" w:ascii="Times New Roman" w:hAnsi="Times New Roman" w:eastAsia="仿宋_GB2312" w:cs="Times New Roman"/>
          <w:color w:val="auto"/>
          <w:highlight w:val="none"/>
          <w:lang w:val="en-US" w:eastAsia="zh-CN"/>
        </w:rPr>
        <w:t>调剂由</w:t>
      </w:r>
      <w:r>
        <w:rPr>
          <w:rFonts w:hint="default" w:ascii="Times New Roman" w:hAnsi="Times New Roman" w:eastAsia="仿宋_GB2312" w:cs="Times New Roman"/>
          <w:color w:val="auto"/>
          <w:highlight w:val="none"/>
          <w:lang w:eastAsia="zh-CN"/>
        </w:rPr>
        <w:t>项目承担单位</w:t>
      </w:r>
      <w:r>
        <w:rPr>
          <w:rFonts w:hint="default" w:ascii="Times New Roman" w:hAnsi="Times New Roman" w:eastAsia="仿宋_GB2312" w:cs="Times New Roman"/>
          <w:color w:val="auto"/>
          <w:highlight w:val="none"/>
          <w:lang w:val="en-US" w:eastAsia="zh-CN"/>
        </w:rPr>
        <w:t>按照实际需要自主调剂，</w:t>
      </w:r>
      <w:r>
        <w:rPr>
          <w:rFonts w:hint="default" w:ascii="Times New Roman" w:hAnsi="Times New Roman" w:eastAsia="仿宋_GB2312" w:cs="Times New Roman"/>
          <w:color w:val="auto"/>
          <w:highlight w:val="none"/>
          <w:lang w:eastAsia="zh-CN"/>
        </w:rPr>
        <w:t>间接费用</w:t>
      </w:r>
      <w:r>
        <w:rPr>
          <w:rFonts w:hint="default" w:ascii="Times New Roman" w:hAnsi="Times New Roman" w:eastAsia="仿宋_GB2312" w:cs="Times New Roman"/>
          <w:color w:val="auto"/>
          <w:highlight w:val="none"/>
          <w:lang w:val="en-US" w:eastAsia="zh-CN"/>
        </w:rPr>
        <w:t>可在核定比例范围内调增、调减</w:t>
      </w:r>
      <w:r>
        <w:rPr>
          <w:rFonts w:hint="default" w:ascii="Times New Roman" w:hAnsi="Times New Roman" w:eastAsia="仿宋_GB2312" w:cs="Times New Roman"/>
          <w:color w:val="auto"/>
          <w:highlight w:val="none"/>
          <w:lang w:eastAsia="zh-CN"/>
        </w:rPr>
        <w:t>；除设备费外的其他直接费用调剂权全部下放给项目负责人，</w:t>
      </w:r>
      <w:r>
        <w:rPr>
          <w:rFonts w:hint="default" w:ascii="Times New Roman" w:hAnsi="Times New Roman" w:eastAsia="仿宋_GB2312" w:cs="Times New Roman"/>
          <w:color w:val="auto"/>
          <w:highlight w:val="none"/>
          <w:lang w:val="en-US" w:eastAsia="zh-CN"/>
        </w:rPr>
        <w:t>由项目负责人根据科研项目实际自主安排</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合作单位间预算调剂由项目承担单位与参与单位协商一致，重新签订合作协议后办理，由项目承担单位总体把关，并按新的协议办理经费划转，相关材料报市科技局备案。项目总预算调整由市科技局审批，调减幅度一般不得大于原任务书规定总投入经费的20%。</w:t>
      </w:r>
    </w:p>
    <w:p>
      <w:p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w:t>
      </w:r>
      <w:r>
        <w:rPr>
          <w:rFonts w:hint="default" w:ascii="Times New Roman" w:hAnsi="Times New Roman" w:eastAsia="仿宋_GB2312" w:cs="Times New Roman"/>
          <w:color w:val="auto"/>
          <w:highlight w:val="none"/>
          <w:lang w:eastAsia="zh-CN"/>
        </w:rPr>
        <w:t>三</w:t>
      </w:r>
      <w:r>
        <w:rPr>
          <w:rFonts w:hint="default" w:ascii="Times New Roman" w:hAnsi="Times New Roman" w:eastAsia="仿宋_GB2312" w:cs="Times New Roman"/>
          <w:color w:val="auto"/>
          <w:highlight w:val="none"/>
        </w:rPr>
        <w:t>）项目参与单位变更。项目参与单位变更须经项目承担单位与原各参与单位协商一致后，由项目负责人提出申请，并提供变更前后所有承担单位与参与单位的签字盖章协议，经项目主管部门审核后，由市科技局</w:t>
      </w:r>
      <w:r>
        <w:rPr>
          <w:rFonts w:hint="default" w:ascii="Times New Roman" w:hAnsi="Times New Roman" w:eastAsia="仿宋_GB2312" w:cs="Times New Roman"/>
          <w:color w:val="auto"/>
          <w:highlight w:val="none"/>
          <w:lang w:eastAsia="zh-CN"/>
        </w:rPr>
        <w:t>确认</w:t>
      </w:r>
      <w:r>
        <w:rPr>
          <w:rFonts w:hint="default" w:ascii="Times New Roman" w:hAnsi="Times New Roman" w:eastAsia="仿宋_GB2312" w:cs="Times New Roman"/>
          <w:color w:val="auto"/>
          <w:highlight w:val="none"/>
        </w:rPr>
        <w:t>。</w:t>
      </w:r>
    </w:p>
    <w:p>
      <w:p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w:t>
      </w:r>
      <w:r>
        <w:rPr>
          <w:rFonts w:hint="default" w:ascii="Times New Roman" w:hAnsi="Times New Roman" w:eastAsia="仿宋_GB2312" w:cs="Times New Roman"/>
          <w:color w:val="auto"/>
          <w:highlight w:val="none"/>
          <w:lang w:eastAsia="zh-CN"/>
        </w:rPr>
        <w:t>四</w:t>
      </w:r>
      <w:r>
        <w:rPr>
          <w:rFonts w:hint="default" w:ascii="Times New Roman" w:hAnsi="Times New Roman" w:eastAsia="仿宋_GB2312" w:cs="Times New Roman"/>
          <w:color w:val="auto"/>
          <w:highlight w:val="none"/>
        </w:rPr>
        <w:t>）项目</w:t>
      </w:r>
      <w:r>
        <w:rPr>
          <w:rFonts w:hint="default" w:ascii="Times New Roman" w:hAnsi="Times New Roman" w:eastAsia="仿宋_GB2312" w:cs="Times New Roman"/>
          <w:color w:val="auto"/>
          <w:highlight w:val="none"/>
          <w:lang w:eastAsia="zh-CN"/>
        </w:rPr>
        <w:t>完成</w:t>
      </w:r>
      <w:r>
        <w:rPr>
          <w:rFonts w:hint="default" w:ascii="Times New Roman" w:hAnsi="Times New Roman" w:eastAsia="仿宋_GB2312" w:cs="Times New Roman"/>
          <w:color w:val="auto"/>
          <w:highlight w:val="none"/>
        </w:rPr>
        <w:t>时间变更。原则上，项目延期不得超过2次，每次不超过1年，经项目主管部门审核后，由市科技局</w:t>
      </w:r>
      <w:r>
        <w:rPr>
          <w:rFonts w:hint="default" w:ascii="Times New Roman" w:hAnsi="Times New Roman" w:eastAsia="仿宋_GB2312" w:cs="Times New Roman"/>
          <w:color w:val="auto"/>
          <w:highlight w:val="none"/>
          <w:lang w:eastAsia="zh-CN"/>
        </w:rPr>
        <w:t>确认</w:t>
      </w:r>
      <w:r>
        <w:rPr>
          <w:rFonts w:hint="default" w:ascii="Times New Roman" w:hAnsi="Times New Roman" w:eastAsia="仿宋_GB2312" w:cs="Times New Roman"/>
          <w:color w:val="auto"/>
          <w:highlight w:val="none"/>
        </w:rPr>
        <w:t>。</w:t>
      </w:r>
    </w:p>
    <w:p>
      <w:p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w:t>
      </w:r>
      <w:r>
        <w:rPr>
          <w:rFonts w:hint="default" w:ascii="Times New Roman" w:hAnsi="Times New Roman" w:eastAsia="仿宋_GB2312" w:cs="Times New Roman"/>
          <w:color w:val="auto"/>
          <w:highlight w:val="none"/>
          <w:lang w:eastAsia="zh-CN"/>
        </w:rPr>
        <w:t>五</w:t>
      </w:r>
      <w:r>
        <w:rPr>
          <w:rFonts w:hint="default" w:ascii="Times New Roman" w:hAnsi="Times New Roman" w:eastAsia="仿宋_GB2312" w:cs="Times New Roman"/>
          <w:color w:val="auto"/>
          <w:highlight w:val="none"/>
        </w:rPr>
        <w:t>）其他变更。在研究方向不变、不降低绩效指标的前提下，项目负责人可自主调整技术路线、研究方案、项目组成员，并报市科技局备案。</w:t>
      </w:r>
    </w:p>
    <w:p>
      <w:pPr>
        <w:pStyle w:val="10"/>
        <w:numPr>
          <w:ilvl w:val="0"/>
          <w:numId w:val="0"/>
        </w:num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b/>
          <w:bCs/>
          <w:color w:val="auto"/>
          <w:highlight w:val="none"/>
          <w:lang w:eastAsia="zh-CN"/>
        </w:rPr>
        <w:t>第十七条</w:t>
      </w:r>
      <w:r>
        <w:rPr>
          <w:rFonts w:hint="default" w:ascii="Times New Roman" w:hAnsi="Times New Roman" w:eastAsia="仿宋_GB2312" w:cs="Times New Roman"/>
          <w:b/>
          <w:bCs/>
          <w:color w:val="auto"/>
          <w:highlight w:val="none"/>
          <w:lang w:val="en-US" w:eastAsia="zh-CN"/>
        </w:rPr>
        <w:t xml:space="preserve"> </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t>市科技计划项目以项目承担单位自我管理为主</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lang w:eastAsia="zh-CN"/>
        </w:rPr>
        <w:t>，</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t>市科技局结合项目实施情况</w:t>
      </w:r>
      <w:r>
        <w:rPr>
          <w:rFonts w:hint="default" w:ascii="Times New Roman" w:hAnsi="Times New Roman" w:eastAsia="仿宋_GB2312" w:cs="Times New Roman"/>
          <w:color w:val="auto"/>
          <w:highlight w:val="none"/>
        </w:rPr>
        <w:t>对项目资金使用和实施情况进行检查评估。</w:t>
      </w:r>
    </w:p>
    <w:p>
      <w:pPr>
        <w:spacing w:line="560" w:lineRule="exact"/>
        <w:ind w:firstLine="64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（一）对自由探索类基础研究项目和实施周期3年以下的项目，一般不开展过程检查；实施周期3年及以上的项目</w:t>
      </w:r>
      <w:r>
        <w:rPr>
          <w:rFonts w:hint="default" w:ascii="Times New Roman" w:hAnsi="Times New Roman" w:eastAsia="仿宋_GB2312" w:cs="Times New Roman"/>
          <w:color w:val="auto"/>
          <w:highlight w:val="none"/>
          <w:lang w:eastAsia="zh-CN"/>
        </w:rPr>
        <w:t>以及</w:t>
      </w:r>
      <w:r>
        <w:rPr>
          <w:rFonts w:hint="default" w:ascii="Times New Roman" w:hAnsi="Times New Roman" w:eastAsia="仿宋_GB2312" w:cs="Times New Roman"/>
          <w:color w:val="auto"/>
          <w:highlight w:val="none"/>
        </w:rPr>
        <w:t>重点项目，市科技局</w:t>
      </w:r>
      <w:r>
        <w:rPr>
          <w:rFonts w:hint="default" w:ascii="Times New Roman" w:hAnsi="Times New Roman" w:eastAsia="仿宋_GB2312" w:cs="Times New Roman"/>
          <w:color w:val="auto"/>
          <w:highlight w:val="none"/>
          <w:lang w:eastAsia="zh-CN"/>
        </w:rPr>
        <w:t>可在</w:t>
      </w:r>
      <w:r>
        <w:rPr>
          <w:rFonts w:hint="default" w:ascii="Times New Roman" w:hAnsi="Times New Roman" w:eastAsia="仿宋_GB2312" w:cs="Times New Roman"/>
          <w:color w:val="auto"/>
          <w:highlight w:val="none"/>
        </w:rPr>
        <w:t>项目实施的关键节点开展</w:t>
      </w:r>
      <w:r>
        <w:rPr>
          <w:rFonts w:hint="default" w:ascii="Times New Roman" w:hAnsi="Times New Roman" w:eastAsia="仿宋_GB2312" w:cs="Times New Roman"/>
          <w:color w:val="auto"/>
          <w:highlight w:val="none"/>
          <w:lang w:eastAsia="zh-CN"/>
        </w:rPr>
        <w:t>抽查</w:t>
      </w:r>
      <w:r>
        <w:rPr>
          <w:rFonts w:hint="default" w:ascii="Times New Roman" w:hAnsi="Times New Roman" w:eastAsia="仿宋_GB2312" w:cs="Times New Roman"/>
          <w:color w:val="auto"/>
          <w:highlight w:val="none"/>
        </w:rPr>
        <w:t>评估</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市科技局</w:t>
      </w:r>
      <w:r>
        <w:rPr>
          <w:rFonts w:hint="default" w:ascii="Times New Roman" w:hAnsi="Times New Roman" w:eastAsia="仿宋_GB2312" w:cs="Times New Roman"/>
          <w:color w:val="auto"/>
          <w:highlight w:val="none"/>
          <w:lang w:eastAsia="zh-CN"/>
        </w:rPr>
        <w:t>应在重大项目</w:t>
      </w:r>
      <w:r>
        <w:rPr>
          <w:rFonts w:hint="default" w:ascii="Times New Roman" w:hAnsi="Times New Roman" w:eastAsia="仿宋_GB2312" w:cs="Times New Roman"/>
          <w:color w:val="auto"/>
          <w:highlight w:val="none"/>
        </w:rPr>
        <w:t>实施的关键节点开展</w:t>
      </w:r>
      <w:r>
        <w:rPr>
          <w:rFonts w:hint="default" w:ascii="Times New Roman" w:hAnsi="Times New Roman" w:eastAsia="仿宋_GB2312" w:cs="Times New Roman"/>
          <w:color w:val="auto"/>
          <w:highlight w:val="none"/>
          <w:lang w:eastAsia="zh-CN"/>
        </w:rPr>
        <w:t>检查</w:t>
      </w:r>
      <w:r>
        <w:rPr>
          <w:rFonts w:hint="default" w:ascii="Times New Roman" w:hAnsi="Times New Roman" w:eastAsia="仿宋_GB2312" w:cs="Times New Roman"/>
          <w:color w:val="auto"/>
          <w:highlight w:val="none"/>
        </w:rPr>
        <w:t>评估</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检查评估的方式包括但不限于年度检查和中期评估。</w:t>
      </w:r>
    </w:p>
    <w:p>
      <w:pPr>
        <w:spacing w:line="560" w:lineRule="exact"/>
        <w:ind w:firstLine="640"/>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二</w:t>
      </w:r>
      <w:r>
        <w:rPr>
          <w:rFonts w:hint="default" w:ascii="Times New Roman" w:hAnsi="Times New Roman" w:cs="Times New Roman"/>
          <w:color w:val="auto"/>
          <w:highlight w:val="none"/>
        </w:rPr>
        <w:t>）</w:t>
      </w:r>
      <w:r>
        <w:rPr>
          <w:rFonts w:hint="default" w:ascii="Times New Roman" w:hAnsi="Times New Roman" w:eastAsia="仿宋_GB2312" w:cs="Times New Roman"/>
          <w:color w:val="auto"/>
          <w:highlight w:val="none"/>
        </w:rPr>
        <w:t>检查评估内容主要包括项目研发情况、项目组成员在岗情况、项目实施保障条件、资金使用情况，以及项目的科研诚信、安全、伦理情况等。</w:t>
      </w:r>
    </w:p>
    <w:p>
      <w:pPr>
        <w:spacing w:line="560" w:lineRule="exact"/>
        <w:ind w:firstLine="64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lang w:eastAsia="zh-CN"/>
        </w:rPr>
        <w:t>（三）</w:t>
      </w:r>
      <w:r>
        <w:rPr>
          <w:rFonts w:hint="default" w:ascii="Times New Roman" w:hAnsi="Times New Roman" w:eastAsia="仿宋_GB2312" w:cs="Times New Roman"/>
          <w:color w:val="auto"/>
          <w:highlight w:val="none"/>
        </w:rPr>
        <w:t>检查评估结论分为通过、限期整改和不通过。评估结论为限期整改的项目，应在规定期限内完成整改，并提交整改报告，整改期限原则上不超过6个月；逾期未提交整改情况报告的或经市科技局评估后认为整改无效的，视情况终止项目实施</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评估结论为不通过的项目，</w:t>
      </w:r>
      <w:r>
        <w:rPr>
          <w:rFonts w:hint="default" w:ascii="Times New Roman" w:hAnsi="Times New Roman" w:eastAsia="仿宋_GB2312" w:cs="Times New Roman"/>
          <w:color w:val="auto"/>
          <w:highlight w:val="none"/>
          <w:lang w:val="en-US" w:eastAsia="zh-CN"/>
        </w:rPr>
        <w:t>按</w:t>
      </w:r>
      <w:r>
        <w:rPr>
          <w:rFonts w:hint="default" w:ascii="Times New Roman" w:hAnsi="Times New Roman" w:eastAsia="仿宋_GB2312" w:cs="Times New Roman"/>
          <w:color w:val="auto"/>
          <w:highlight w:val="none"/>
        </w:rPr>
        <w:t>终止</w:t>
      </w:r>
      <w:r>
        <w:rPr>
          <w:rFonts w:hint="default" w:ascii="Times New Roman" w:hAnsi="Times New Roman" w:eastAsia="仿宋_GB2312" w:cs="Times New Roman"/>
          <w:color w:val="auto"/>
          <w:highlight w:val="none"/>
          <w:lang w:val="en-US" w:eastAsia="zh-CN"/>
        </w:rPr>
        <w:t>项目</w:t>
      </w:r>
      <w:r>
        <w:rPr>
          <w:rFonts w:hint="default" w:ascii="Times New Roman" w:hAnsi="Times New Roman" w:eastAsia="仿宋_GB2312" w:cs="Times New Roman"/>
          <w:color w:val="auto"/>
          <w:highlight w:val="none"/>
        </w:rPr>
        <w:t>处理。</w:t>
      </w:r>
    </w:p>
    <w:p>
      <w:pPr>
        <w:spacing w:line="560" w:lineRule="exact"/>
        <w:ind w:firstLine="64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lang w:eastAsia="zh-CN"/>
        </w:rPr>
        <w:t>（四）</w:t>
      </w:r>
      <w:r>
        <w:rPr>
          <w:rFonts w:hint="default" w:ascii="Times New Roman" w:hAnsi="Times New Roman" w:eastAsia="仿宋_GB2312" w:cs="Times New Roman"/>
          <w:color w:val="auto"/>
          <w:highlight w:val="none"/>
        </w:rPr>
        <w:t>市科技计划项目实施期应提交年度情况报告，作为项目过程评估重要依据。项目负责人从项目实施期满一年起，每年对照任务书提交上一实施年度情况报告。项目验收当年不需要提交。</w:t>
      </w:r>
    </w:p>
    <w:p>
      <w:pPr>
        <w:spacing w:line="560" w:lineRule="exact"/>
        <w:ind w:firstLine="640"/>
        <w:rPr>
          <w:rFonts w:hint="default" w:ascii="Times New Roman" w:hAnsi="Times New Roman" w:eastAsia="仿宋_GB2312" w:cs="Times New Roman"/>
          <w:color w:val="auto"/>
          <w:highlight w:val="none"/>
          <w:lang w:eastAsia="zh-CN"/>
        </w:rPr>
      </w:pPr>
      <w:r>
        <w:rPr>
          <w:rFonts w:hint="default" w:ascii="Times New Roman" w:hAnsi="Times New Roman" w:eastAsia="仿宋_GB2312" w:cs="Times New Roman"/>
          <w:b/>
          <w:bCs/>
          <w:color w:val="auto"/>
          <w:highlight w:val="none"/>
        </w:rPr>
        <w:t>第</w:t>
      </w:r>
      <w:r>
        <w:rPr>
          <w:rFonts w:hint="default" w:ascii="Times New Roman" w:hAnsi="Times New Roman" w:eastAsia="仿宋_GB2312" w:cs="Times New Roman"/>
          <w:b/>
          <w:bCs/>
          <w:color w:val="auto"/>
          <w:highlight w:val="none"/>
          <w:lang w:eastAsia="zh-CN"/>
        </w:rPr>
        <w:t>十八</w:t>
      </w:r>
      <w:r>
        <w:rPr>
          <w:rFonts w:hint="default" w:ascii="Times New Roman" w:hAnsi="Times New Roman" w:eastAsia="仿宋_GB2312" w:cs="Times New Roman"/>
          <w:b/>
          <w:bCs/>
          <w:color w:val="auto"/>
          <w:highlight w:val="none"/>
        </w:rPr>
        <w:t>条</w:t>
      </w:r>
      <w:r>
        <w:rPr>
          <w:rFonts w:hint="default" w:ascii="Times New Roman" w:hAnsi="Times New Roman" w:eastAsia="仿宋_GB2312" w:cs="Times New Roman"/>
          <w:b/>
          <w:bCs/>
          <w:color w:val="auto"/>
          <w:highlight w:val="none"/>
          <w:lang w:val="en-US" w:eastAsia="zh-CN"/>
        </w:rPr>
        <w:t xml:space="preserve"> </w:t>
      </w:r>
      <w:r>
        <w:rPr>
          <w:rFonts w:hint="default" w:ascii="Times New Roman" w:hAnsi="Times New Roman" w:eastAsia="仿宋_GB2312" w:cs="Times New Roman"/>
          <w:color w:val="auto"/>
          <w:highlight w:val="none"/>
        </w:rPr>
        <w:t>项目实施期有下列情形之一的，项目负责人、项目承担单位应向市科技局申请主动终止项目</w:t>
      </w:r>
      <w:r>
        <w:rPr>
          <w:rFonts w:hint="default" w:ascii="Times New Roman" w:hAnsi="Times New Roman" w:eastAsia="仿宋_GB2312" w:cs="Times New Roman"/>
          <w:color w:val="auto"/>
          <w:highlight w:val="none"/>
          <w:lang w:eastAsia="zh-CN"/>
        </w:rPr>
        <w:t>：</w:t>
      </w:r>
    </w:p>
    <w:p>
      <w:pPr>
        <w:spacing w:line="560" w:lineRule="exact"/>
        <w:ind w:firstLine="64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（一）因不可抗力因素、项目技术路线不可行且无替代方案等原因导致项目无法继续进行的，或没有必要继续进行的；</w:t>
      </w:r>
    </w:p>
    <w:p>
      <w:pPr>
        <w:spacing w:line="560" w:lineRule="exact"/>
        <w:ind w:firstLine="64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（二）项目负责人因工作调动等原因，不能继续主持项目且无法变更项目负责人，导致项目无法进行的；</w:t>
      </w:r>
    </w:p>
    <w:p>
      <w:pPr>
        <w:spacing w:line="560" w:lineRule="exact"/>
        <w:ind w:firstLine="64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（三）项目承担单位已迁出本市，或已停止经营活动，或已注销的；</w:t>
      </w:r>
    </w:p>
    <w:p>
      <w:pPr>
        <w:spacing w:line="560" w:lineRule="exact"/>
        <w:ind w:firstLine="64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（四）项目承担单位认为无法整改的；</w:t>
      </w:r>
    </w:p>
    <w:p>
      <w:pPr>
        <w:spacing w:line="560" w:lineRule="exact"/>
        <w:ind w:firstLine="64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（五）其他原因导致项目不能正常实施的。</w:t>
      </w:r>
    </w:p>
    <w:p>
      <w:pPr>
        <w:spacing w:line="560" w:lineRule="exact"/>
        <w:ind w:firstLine="640"/>
        <w:rPr>
          <w:rFonts w:hint="default" w:ascii="Times New Roman" w:hAnsi="Times New Roman" w:eastAsia="仿宋_GB2312" w:cs="Times New Roman"/>
          <w:color w:val="auto"/>
          <w:highlight w:val="none"/>
        </w:rPr>
      </w:pPr>
      <w:r>
        <w:rPr>
          <w:rFonts w:hint="default" w:ascii="Times New Roman" w:hAnsi="Times New Roman" w:eastAsia="仿宋_GB2312" w:cs="Times New Roman"/>
          <w:b/>
          <w:bCs/>
          <w:color w:val="auto"/>
          <w:highlight w:val="none"/>
        </w:rPr>
        <w:t>第</w:t>
      </w:r>
      <w:r>
        <w:rPr>
          <w:rFonts w:hint="default" w:ascii="Times New Roman" w:hAnsi="Times New Roman" w:eastAsia="仿宋_GB2312" w:cs="Times New Roman"/>
          <w:b/>
          <w:bCs/>
          <w:color w:val="auto"/>
          <w:highlight w:val="none"/>
          <w:lang w:eastAsia="zh-CN"/>
        </w:rPr>
        <w:t>十九</w:t>
      </w:r>
      <w:r>
        <w:rPr>
          <w:rFonts w:hint="default" w:ascii="Times New Roman" w:hAnsi="Times New Roman" w:eastAsia="仿宋_GB2312" w:cs="Times New Roman"/>
          <w:b/>
          <w:bCs/>
          <w:color w:val="auto"/>
          <w:highlight w:val="none"/>
        </w:rPr>
        <w:t>条</w:t>
      </w:r>
      <w:r>
        <w:rPr>
          <w:rFonts w:hint="default" w:ascii="Times New Roman" w:hAnsi="Times New Roman" w:eastAsia="仿宋_GB2312" w:cs="Times New Roman"/>
          <w:b/>
          <w:bCs/>
          <w:color w:val="auto"/>
          <w:highlight w:val="none"/>
          <w:lang w:val="en-US" w:eastAsia="zh-CN"/>
        </w:rPr>
        <w:t xml:space="preserve"> </w:t>
      </w:r>
      <w:r>
        <w:rPr>
          <w:rFonts w:hint="default" w:ascii="Times New Roman" w:hAnsi="Times New Roman" w:eastAsia="仿宋_GB2312" w:cs="Times New Roman"/>
          <w:color w:val="auto"/>
          <w:highlight w:val="none"/>
        </w:rPr>
        <w:t>有下列情形之一的，市科技局可实施强制终止项目：</w:t>
      </w:r>
    </w:p>
    <w:p>
      <w:pPr>
        <w:spacing w:line="560" w:lineRule="exact"/>
        <w:ind w:firstLine="64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（一）项目承担单位不按规定或不配合过程评估、整改、验收、专项资金审计等相关事宜的；</w:t>
      </w:r>
    </w:p>
    <w:p>
      <w:pPr>
        <w:spacing w:line="560" w:lineRule="exact"/>
        <w:ind w:firstLine="64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w:t>
      </w:r>
      <w:r>
        <w:rPr>
          <w:rFonts w:hint="default" w:ascii="Times New Roman" w:hAnsi="Times New Roman" w:eastAsia="仿宋_GB2312" w:cs="Times New Roman"/>
          <w:color w:val="auto"/>
          <w:highlight w:val="none"/>
          <w:lang w:eastAsia="zh-CN"/>
        </w:rPr>
        <w:t>二</w:t>
      </w:r>
      <w:r>
        <w:rPr>
          <w:rFonts w:hint="default" w:ascii="Times New Roman" w:hAnsi="Times New Roman" w:eastAsia="仿宋_GB2312" w:cs="Times New Roman"/>
          <w:color w:val="auto"/>
          <w:highlight w:val="none"/>
        </w:rPr>
        <w:t>）项目承担单位在项目实施期结束后3个月内，无正当理由仍未提交验收材料的；</w:t>
      </w:r>
    </w:p>
    <w:p>
      <w:pPr>
        <w:spacing w:line="560" w:lineRule="exact"/>
        <w:ind w:firstLine="64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w:t>
      </w:r>
      <w:r>
        <w:rPr>
          <w:rFonts w:hint="default" w:ascii="Times New Roman" w:hAnsi="Times New Roman" w:eastAsia="仿宋_GB2312" w:cs="Times New Roman"/>
          <w:color w:val="auto"/>
          <w:highlight w:val="none"/>
          <w:lang w:eastAsia="zh-CN"/>
        </w:rPr>
        <w:t>三</w:t>
      </w:r>
      <w:r>
        <w:rPr>
          <w:rFonts w:hint="default" w:ascii="Times New Roman" w:hAnsi="Times New Roman" w:eastAsia="仿宋_GB2312" w:cs="Times New Roman"/>
          <w:color w:val="auto"/>
          <w:highlight w:val="none"/>
        </w:rPr>
        <w:t>）项目承担单位存在注销、迁出等情形，但未办理主动终止的；</w:t>
      </w:r>
    </w:p>
    <w:p>
      <w:p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w:t>
      </w:r>
      <w:r>
        <w:rPr>
          <w:rFonts w:hint="default" w:ascii="Times New Roman" w:hAnsi="Times New Roman" w:eastAsia="仿宋_GB2312" w:cs="Times New Roman"/>
          <w:color w:val="auto"/>
          <w:highlight w:val="none"/>
          <w:lang w:eastAsia="zh-CN"/>
        </w:rPr>
        <w:t>四</w:t>
      </w:r>
      <w:r>
        <w:rPr>
          <w:rFonts w:hint="default" w:ascii="Times New Roman" w:hAnsi="Times New Roman" w:eastAsia="仿宋_GB2312" w:cs="Times New Roman"/>
          <w:color w:val="auto"/>
          <w:highlight w:val="none"/>
        </w:rPr>
        <w:t>）组织管理不力或者发生重大问题导致项目无法正常进行的；</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32"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 xml:space="preserve"> （五）其他严重影响项目任务书履约情况的。 </w:t>
      </w:r>
    </w:p>
    <w:p>
      <w:p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b/>
          <w:bCs/>
          <w:color w:val="auto"/>
          <w:highlight w:val="none"/>
        </w:rPr>
        <w:t>第</w:t>
      </w:r>
      <w:r>
        <w:rPr>
          <w:rFonts w:hint="default" w:ascii="Times New Roman" w:hAnsi="Times New Roman" w:eastAsia="仿宋_GB2312" w:cs="Times New Roman"/>
          <w:b/>
          <w:bCs/>
          <w:color w:val="auto"/>
          <w:highlight w:val="none"/>
          <w:lang w:eastAsia="zh-CN"/>
        </w:rPr>
        <w:t>二十</w:t>
      </w:r>
      <w:r>
        <w:rPr>
          <w:rFonts w:hint="default" w:ascii="Times New Roman" w:hAnsi="Times New Roman" w:eastAsia="仿宋_GB2312" w:cs="Times New Roman"/>
          <w:b/>
          <w:bCs/>
          <w:color w:val="auto"/>
          <w:highlight w:val="none"/>
        </w:rPr>
        <w:t>条</w:t>
      </w:r>
      <w:r>
        <w:rPr>
          <w:rFonts w:hint="default" w:ascii="Times New Roman" w:hAnsi="Times New Roman" w:eastAsia="仿宋_GB2312" w:cs="Times New Roman"/>
          <w:b/>
          <w:bCs/>
          <w:color w:val="auto"/>
          <w:highlight w:val="none"/>
          <w:lang w:val="en-US" w:eastAsia="zh-CN"/>
        </w:rPr>
        <w:t xml:space="preserve"> </w:t>
      </w:r>
      <w:r>
        <w:rPr>
          <w:rFonts w:hint="default" w:ascii="Times New Roman" w:hAnsi="Times New Roman" w:eastAsia="仿宋_GB2312" w:cs="Times New Roman"/>
          <w:color w:val="auto"/>
          <w:highlight w:val="none"/>
        </w:rPr>
        <w:t>市科技局收到主动终止项目申请或提出强制终止时，按以下程序办理：</w:t>
      </w:r>
    </w:p>
    <w:p>
      <w:pPr>
        <w:numPr>
          <w:ilvl w:val="0"/>
          <w:numId w:val="7"/>
        </w:num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停止拨付项目</w:t>
      </w:r>
      <w:r>
        <w:rPr>
          <w:rFonts w:hint="default" w:ascii="Times New Roman" w:hAnsi="Times New Roman" w:eastAsia="仿宋_GB2312" w:cs="Times New Roman"/>
          <w:color w:val="auto"/>
          <w:highlight w:val="none"/>
          <w:lang w:eastAsia="zh-CN"/>
        </w:rPr>
        <w:t>资金</w:t>
      </w:r>
      <w:r>
        <w:rPr>
          <w:rFonts w:hint="default" w:ascii="Times New Roman" w:hAnsi="Times New Roman" w:eastAsia="仿宋_GB2312" w:cs="Times New Roman"/>
          <w:color w:val="auto"/>
          <w:highlight w:val="none"/>
        </w:rPr>
        <w:t>，向拟终止项目承担单位发送《项目拟终止通知书》，要求停止</w:t>
      </w:r>
      <w:r>
        <w:rPr>
          <w:rFonts w:hint="default" w:ascii="Times New Roman" w:hAnsi="Times New Roman" w:eastAsia="仿宋_GB2312" w:cs="Times New Roman"/>
          <w:color w:val="auto"/>
          <w:highlight w:val="none"/>
          <w:lang w:eastAsia="zh-CN"/>
        </w:rPr>
        <w:t>拟终止</w:t>
      </w:r>
      <w:r>
        <w:rPr>
          <w:rFonts w:hint="default" w:ascii="Times New Roman" w:hAnsi="Times New Roman" w:eastAsia="仿宋_GB2312" w:cs="Times New Roman"/>
          <w:color w:val="auto"/>
          <w:highlight w:val="none"/>
        </w:rPr>
        <w:t>项目财政资金支出，</w:t>
      </w:r>
      <w:r>
        <w:rPr>
          <w:rFonts w:hint="default" w:ascii="Times New Roman" w:hAnsi="Times New Roman" w:eastAsia="仿宋_GB2312" w:cs="Times New Roman"/>
          <w:color w:val="auto"/>
          <w:highlight w:val="none"/>
          <w:lang w:eastAsia="zh-CN"/>
        </w:rPr>
        <w:t>并</w:t>
      </w:r>
      <w:r>
        <w:rPr>
          <w:rFonts w:hint="default" w:ascii="Times New Roman" w:hAnsi="Times New Roman" w:eastAsia="仿宋_GB2312" w:cs="Times New Roman"/>
          <w:color w:val="auto"/>
          <w:highlight w:val="none"/>
        </w:rPr>
        <w:t>开展专项资金审计</w:t>
      </w:r>
      <w:r>
        <w:rPr>
          <w:rFonts w:hint="default" w:ascii="Times New Roman" w:hAnsi="Times New Roman" w:eastAsia="仿宋_GB2312" w:cs="Times New Roman"/>
          <w:color w:val="auto"/>
          <w:highlight w:val="none"/>
          <w:lang w:eastAsia="zh-CN"/>
        </w:rPr>
        <w:t>；</w:t>
      </w:r>
    </w:p>
    <w:p>
      <w:pPr>
        <w:numPr>
          <w:ilvl w:val="0"/>
          <w:numId w:val="7"/>
        </w:numPr>
        <w:spacing w:line="560" w:lineRule="exact"/>
        <w:ind w:left="0" w:leftChars="0" w:firstLine="63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lang w:eastAsia="zh-CN"/>
        </w:rPr>
        <w:t>组织专家对拟终止项目评审，</w:t>
      </w:r>
      <w:r>
        <w:rPr>
          <w:rFonts w:hint="default" w:ascii="Times New Roman" w:hAnsi="Times New Roman" w:eastAsia="仿宋_GB2312" w:cs="Times New Roman"/>
          <w:color w:val="auto"/>
          <w:highlight w:val="none"/>
        </w:rPr>
        <w:t>核定应退回财政资金额度</w:t>
      </w:r>
      <w:r>
        <w:rPr>
          <w:rFonts w:hint="default" w:ascii="Times New Roman" w:hAnsi="Times New Roman" w:eastAsia="仿宋_GB2312" w:cs="Times New Roman"/>
          <w:color w:val="auto"/>
          <w:highlight w:val="none"/>
          <w:lang w:eastAsia="zh-CN"/>
        </w:rPr>
        <w:t>；</w:t>
      </w:r>
    </w:p>
    <w:p>
      <w:p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w:t>
      </w:r>
      <w:r>
        <w:rPr>
          <w:rFonts w:hint="default" w:ascii="Times New Roman" w:hAnsi="Times New Roman" w:eastAsia="仿宋_GB2312" w:cs="Times New Roman"/>
          <w:color w:val="auto"/>
          <w:highlight w:val="none"/>
          <w:lang w:eastAsia="zh-CN"/>
        </w:rPr>
        <w:t>三</w:t>
      </w:r>
      <w:r>
        <w:rPr>
          <w:rFonts w:hint="default" w:ascii="Times New Roman" w:hAnsi="Times New Roman" w:eastAsia="仿宋_GB2312" w:cs="Times New Roman"/>
          <w:color w:val="auto"/>
          <w:highlight w:val="none"/>
        </w:rPr>
        <w:t>）公示拟终止项目无异议后，下达《项目终止通知书》。</w:t>
      </w:r>
    </w:p>
    <w:p>
      <w:p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b/>
          <w:bCs/>
          <w:color w:val="auto"/>
          <w:highlight w:val="none"/>
        </w:rPr>
        <w:t>第</w:t>
      </w:r>
      <w:r>
        <w:rPr>
          <w:rFonts w:hint="default" w:ascii="Times New Roman" w:hAnsi="Times New Roman" w:eastAsia="仿宋_GB2312" w:cs="Times New Roman"/>
          <w:b/>
          <w:bCs/>
          <w:color w:val="auto"/>
          <w:highlight w:val="none"/>
          <w:lang w:eastAsia="zh-CN"/>
        </w:rPr>
        <w:t>二十一</w:t>
      </w:r>
      <w:r>
        <w:rPr>
          <w:rFonts w:hint="default" w:ascii="Times New Roman" w:hAnsi="Times New Roman" w:eastAsia="仿宋_GB2312" w:cs="Times New Roman"/>
          <w:b/>
          <w:bCs/>
          <w:color w:val="auto"/>
          <w:highlight w:val="none"/>
        </w:rPr>
        <w:t>条</w:t>
      </w:r>
      <w:r>
        <w:rPr>
          <w:rFonts w:hint="default" w:ascii="Times New Roman" w:hAnsi="Times New Roman" w:eastAsia="仿宋_GB2312" w:cs="Times New Roman"/>
          <w:color w:val="auto"/>
          <w:highlight w:val="none"/>
          <w:lang w:val="en-US" w:eastAsia="zh-CN"/>
        </w:rPr>
        <w:t xml:space="preserve"> </w:t>
      </w:r>
      <w:r>
        <w:rPr>
          <w:rFonts w:hint="default" w:ascii="Times New Roman" w:hAnsi="Times New Roman" w:eastAsia="仿宋_GB2312" w:cs="Times New Roman"/>
          <w:color w:val="auto"/>
          <w:highlight w:val="none"/>
        </w:rPr>
        <w:t>项目承担单位在任务书执行期满后3个月内提出验收申请。</w:t>
      </w:r>
      <w:r>
        <w:rPr>
          <w:rFonts w:hint="default" w:ascii="Times New Roman" w:hAnsi="Times New Roman" w:eastAsia="仿宋_GB2312" w:cs="Times New Roman"/>
          <w:color w:val="auto"/>
          <w:highlight w:val="none"/>
          <w:lang w:eastAsia="zh-CN"/>
        </w:rPr>
        <w:t>一般项目</w:t>
      </w:r>
      <w:r>
        <w:rPr>
          <w:rFonts w:hint="default" w:ascii="Times New Roman" w:hAnsi="Times New Roman" w:eastAsia="仿宋_GB2312" w:cs="Times New Roman"/>
          <w:color w:val="auto"/>
          <w:highlight w:val="none"/>
        </w:rPr>
        <w:t>由项目承担单位财务部门出具经费决算表，</w:t>
      </w:r>
      <w:r>
        <w:rPr>
          <w:rFonts w:hint="default" w:ascii="Times New Roman" w:hAnsi="Times New Roman" w:eastAsia="仿宋_GB2312" w:cs="Times New Roman"/>
          <w:color w:val="auto"/>
          <w:highlight w:val="none"/>
          <w:lang w:eastAsia="zh-CN"/>
        </w:rPr>
        <w:t>重大和重点项目</w:t>
      </w:r>
      <w:r>
        <w:rPr>
          <w:rFonts w:hint="default" w:ascii="Times New Roman" w:hAnsi="Times New Roman" w:eastAsia="仿宋_GB2312" w:cs="Times New Roman"/>
          <w:color w:val="auto"/>
          <w:highlight w:val="none"/>
        </w:rPr>
        <w:t>由项目承担单位</w:t>
      </w:r>
      <w:r>
        <w:rPr>
          <w:rFonts w:hint="default" w:ascii="Times New Roman" w:hAnsi="Times New Roman" w:eastAsia="仿宋_GB2312" w:cs="Times New Roman"/>
          <w:color w:val="auto"/>
          <w:kern w:val="0"/>
          <w:sz w:val="32"/>
          <w:szCs w:val="32"/>
          <w:highlight w:val="none"/>
          <w:lang w:val="en-US" w:eastAsia="zh-CN" w:bidi="ar"/>
        </w:rPr>
        <w:t>委托在省科技厅备案的第三方会计师事务所出具审计报告</w:t>
      </w:r>
      <w:r>
        <w:rPr>
          <w:rFonts w:hint="default" w:ascii="Times New Roman" w:hAnsi="Times New Roman" w:eastAsia="仿宋_GB2312" w:cs="Times New Roman"/>
          <w:color w:val="auto"/>
          <w:highlight w:val="none"/>
        </w:rPr>
        <w:t>。</w:t>
      </w:r>
    </w:p>
    <w:p>
      <w:pPr>
        <w:pStyle w:val="10"/>
        <w:numPr>
          <w:ilvl w:val="0"/>
          <w:numId w:val="0"/>
        </w:num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b/>
          <w:bCs/>
          <w:color w:val="auto"/>
          <w:highlight w:val="none"/>
        </w:rPr>
        <w:t>第</w:t>
      </w:r>
      <w:r>
        <w:rPr>
          <w:rFonts w:hint="default" w:ascii="Times New Roman" w:hAnsi="Times New Roman" w:eastAsia="仿宋_GB2312" w:cs="Times New Roman"/>
          <w:b/>
          <w:bCs/>
          <w:color w:val="auto"/>
          <w:highlight w:val="none"/>
          <w:lang w:eastAsia="zh-CN"/>
        </w:rPr>
        <w:t>二十二</w:t>
      </w:r>
      <w:r>
        <w:rPr>
          <w:rFonts w:hint="default" w:ascii="Times New Roman" w:hAnsi="Times New Roman" w:eastAsia="仿宋_GB2312" w:cs="Times New Roman"/>
          <w:b/>
          <w:bCs/>
          <w:color w:val="auto"/>
          <w:highlight w:val="none"/>
        </w:rPr>
        <w:t>条</w:t>
      </w:r>
      <w:r>
        <w:rPr>
          <w:rFonts w:hint="default" w:ascii="Times New Roman" w:hAnsi="Times New Roman" w:eastAsia="仿宋_GB2312" w:cs="Times New Roman"/>
          <w:b/>
          <w:bCs/>
          <w:color w:val="auto"/>
          <w:highlight w:val="none"/>
          <w:lang w:val="en-US" w:eastAsia="zh-CN"/>
        </w:rPr>
        <w:t xml:space="preserve"> </w:t>
      </w:r>
      <w:r>
        <w:rPr>
          <w:rFonts w:hint="default" w:ascii="Times New Roman" w:hAnsi="Times New Roman" w:eastAsia="仿宋_GB2312" w:cs="Times New Roman"/>
          <w:color w:val="auto"/>
          <w:highlight w:val="none"/>
        </w:rPr>
        <w:t>市科技局或项目管理专业机构组织专家严格依据任务书对项目完成情况进行评判，提出项目是否通过验收建议，市科技局</w:t>
      </w:r>
      <w:r>
        <w:rPr>
          <w:rFonts w:hint="default" w:ascii="Times New Roman" w:hAnsi="Times New Roman" w:eastAsia="仿宋_GB2312" w:cs="Times New Roman"/>
          <w:color w:val="auto"/>
          <w:highlight w:val="none"/>
          <w:lang w:eastAsia="zh-CN"/>
        </w:rPr>
        <w:t>综合</w:t>
      </w:r>
      <w:r>
        <w:rPr>
          <w:rFonts w:hint="default" w:ascii="Times New Roman" w:hAnsi="Times New Roman" w:eastAsia="仿宋_GB2312" w:cs="Times New Roman"/>
          <w:color w:val="auto"/>
          <w:highlight w:val="none"/>
        </w:rPr>
        <w:t>专家建议对项目做出验收结论。</w:t>
      </w:r>
      <w:r>
        <w:rPr>
          <w:rFonts w:hint="default" w:ascii="Times New Roman" w:hAnsi="Times New Roman" w:eastAsia="仿宋_GB2312" w:cs="Times New Roman"/>
          <w:color w:val="auto"/>
          <w:highlight w:val="none"/>
          <w:lang w:eastAsia="zh-CN"/>
        </w:rPr>
        <w:t>一般项目采取</w:t>
      </w:r>
      <w:r>
        <w:rPr>
          <w:rFonts w:hint="default" w:ascii="Times New Roman" w:hAnsi="Times New Roman" w:eastAsia="仿宋_GB2312" w:cs="Times New Roman"/>
          <w:color w:val="auto"/>
          <w:highlight w:val="none"/>
        </w:rPr>
        <w:t>材料验收</w:t>
      </w:r>
      <w:r>
        <w:rPr>
          <w:rFonts w:hint="default" w:ascii="Times New Roman" w:hAnsi="Times New Roman" w:eastAsia="仿宋_GB2312" w:cs="Times New Roman"/>
          <w:color w:val="auto"/>
          <w:highlight w:val="none"/>
          <w:lang w:eastAsia="zh-CN"/>
        </w:rPr>
        <w:t>方式，重大和重点</w:t>
      </w:r>
      <w:r>
        <w:rPr>
          <w:rFonts w:hint="default" w:ascii="Times New Roman" w:hAnsi="Times New Roman" w:eastAsia="仿宋_GB2312" w:cs="Times New Roman"/>
          <w:color w:val="auto"/>
          <w:highlight w:val="none"/>
        </w:rPr>
        <w:t>项目须</w:t>
      </w:r>
      <w:r>
        <w:rPr>
          <w:rFonts w:hint="default" w:ascii="Times New Roman" w:hAnsi="Times New Roman" w:eastAsia="仿宋_GB2312" w:cs="Times New Roman"/>
          <w:color w:val="auto"/>
          <w:highlight w:val="none"/>
          <w:lang w:val="en-US" w:eastAsia="zh-CN"/>
        </w:rPr>
        <w:t>会议</w:t>
      </w:r>
      <w:r>
        <w:rPr>
          <w:rFonts w:hint="default" w:ascii="Times New Roman" w:hAnsi="Times New Roman" w:eastAsia="仿宋_GB2312" w:cs="Times New Roman"/>
          <w:color w:val="auto"/>
          <w:highlight w:val="none"/>
        </w:rPr>
        <w:t>验收</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必要时组织现场考察。</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32"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第二十三条</w:t>
      </w:r>
      <w:r>
        <w:rPr>
          <w:rFonts w:hint="default" w:ascii="Times New Roman" w:hAnsi="Times New Roman" w:eastAsia="仿宋_GB2312" w:cs="Times New Roman"/>
          <w:color w:val="auto"/>
          <w:kern w:val="0"/>
          <w:sz w:val="32"/>
          <w:szCs w:val="32"/>
          <w:highlight w:val="none"/>
          <w:lang w:val="en-US" w:eastAsia="zh-CN" w:bidi="ar"/>
        </w:rPr>
        <w:t xml:space="preserve"> 验收结论分</w:t>
      </w:r>
      <w:r>
        <w:rPr>
          <w:rFonts w:hint="eastAsia" w:ascii="仿宋_GB2312" w:hAnsi="仿宋_GB2312" w:eastAsia="仿宋_GB2312" w:cs="仿宋_GB2312"/>
          <w:color w:val="auto"/>
          <w:kern w:val="0"/>
          <w:sz w:val="32"/>
          <w:szCs w:val="32"/>
          <w:highlight w:val="none"/>
          <w:lang w:val="en-US" w:eastAsia="zh-CN" w:bidi="ar"/>
        </w:rPr>
        <w:t>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通过</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结题</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终止</w:t>
      </w:r>
      <w:r>
        <w:rPr>
          <w:rFonts w:hint="eastAsia" w:ascii="仿宋_GB2312" w:hAnsi="仿宋_GB2312" w:eastAsia="仿宋_GB2312" w:cs="仿宋_GB2312"/>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32"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（一）能按期保质完成项目任务书确定的目标和任务，经费使用合理合规，结论</w:t>
      </w:r>
      <w:r>
        <w:rPr>
          <w:rFonts w:hint="eastAsia" w:ascii="仿宋_GB2312" w:hAnsi="仿宋_GB2312" w:eastAsia="仿宋_GB2312" w:cs="仿宋_GB2312"/>
          <w:color w:val="auto"/>
          <w:kern w:val="0"/>
          <w:sz w:val="32"/>
          <w:szCs w:val="32"/>
          <w:highlight w:val="none"/>
          <w:lang w:val="en-US" w:eastAsia="zh-CN" w:bidi="ar"/>
        </w:rPr>
        <w:t>为“通过”</w:t>
      </w:r>
      <w:r>
        <w:rPr>
          <w:rFonts w:hint="default" w:ascii="Times New Roman" w:hAnsi="Times New Roman" w:eastAsia="仿宋_GB2312" w:cs="Times New Roman"/>
          <w:color w:val="auto"/>
          <w:kern w:val="0"/>
          <w:sz w:val="32"/>
          <w:szCs w:val="32"/>
          <w:highlight w:val="none"/>
          <w:lang w:val="en-US" w:eastAsia="zh-CN" w:bidi="ar"/>
        </w:rPr>
        <w:t>。如仅完成任务书部分核心技术指标，但该技术取得重大突破或产生重大代表性成果的，经专家认定后结论</w:t>
      </w:r>
      <w:r>
        <w:rPr>
          <w:rFonts w:hint="eastAsia" w:ascii="仿宋_GB2312" w:hAnsi="仿宋_GB2312" w:eastAsia="仿宋_GB2312" w:cs="仿宋_GB2312"/>
          <w:color w:val="auto"/>
          <w:kern w:val="0"/>
          <w:sz w:val="32"/>
          <w:szCs w:val="32"/>
          <w:highlight w:val="none"/>
          <w:lang w:val="en-US" w:eastAsia="zh-CN" w:bidi="ar"/>
        </w:rPr>
        <w:t>为“通过”</w:t>
      </w:r>
      <w:r>
        <w:rPr>
          <w:rFonts w:hint="default" w:ascii="Times New Roman" w:hAnsi="Times New Roman" w:eastAsia="仿宋_GB2312" w:cs="Times New Roman"/>
          <w:color w:val="auto"/>
          <w:kern w:val="0"/>
          <w:sz w:val="32"/>
          <w:szCs w:val="32"/>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32" w:firstLineChars="200"/>
        <w:jc w:val="both"/>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（二）因不可抗力导致未完成项目任务书确定的主要目标和任务，但已按相关要求开展工作并</w:t>
      </w:r>
      <w:r>
        <w:rPr>
          <w:rFonts w:hint="default" w:ascii="Times New Roman" w:hAnsi="Times New Roman" w:eastAsia="仿宋_GB2312" w:cs="Times New Roman"/>
          <w:color w:val="auto"/>
          <w:kern w:val="0"/>
          <w:sz w:val="32"/>
          <w:szCs w:val="32"/>
          <w:highlight w:val="none"/>
        </w:rPr>
        <w:t>履行勤勉义务，经费使用合理合规，且不存在</w:t>
      </w:r>
      <w:r>
        <w:rPr>
          <w:rFonts w:hint="default" w:ascii="Times New Roman" w:hAnsi="Times New Roman" w:eastAsia="仿宋_GB2312" w:cs="Times New Roman"/>
          <w:color w:val="auto"/>
          <w:kern w:val="0"/>
          <w:sz w:val="32"/>
          <w:szCs w:val="32"/>
          <w:highlight w:val="none"/>
          <w:lang w:eastAsia="zh-CN"/>
        </w:rPr>
        <w:t>科研失信、</w:t>
      </w:r>
      <w:r>
        <w:rPr>
          <w:rFonts w:hint="default" w:ascii="Times New Roman" w:hAnsi="Times New Roman" w:eastAsia="仿宋_GB2312" w:cs="Times New Roman"/>
          <w:color w:val="auto"/>
          <w:kern w:val="0"/>
          <w:sz w:val="32"/>
          <w:szCs w:val="32"/>
          <w:highlight w:val="none"/>
        </w:rPr>
        <w:t>违法违规行为的，经专家认定后结论为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bidi="ar"/>
        </w:rPr>
        <w:t>结题</w:t>
      </w:r>
      <w:r>
        <w:rPr>
          <w:rFonts w:hint="eastAsia" w:ascii="仿宋_GB2312" w:hAnsi="仿宋_GB2312" w:eastAsia="仿宋_GB2312" w:cs="仿宋_GB2312"/>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w:t>
      </w:r>
    </w:p>
    <w:p>
      <w:pPr>
        <w:spacing w:line="560" w:lineRule="exact"/>
        <w:ind w:firstLine="632" w:firstLineChars="200"/>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（三）</w:t>
      </w:r>
      <w:r>
        <w:rPr>
          <w:rFonts w:hint="default" w:ascii="Times New Roman" w:hAnsi="Times New Roman" w:eastAsia="仿宋_GB2312" w:cs="Times New Roman"/>
          <w:color w:val="auto"/>
          <w:kern w:val="0"/>
          <w:sz w:val="32"/>
          <w:szCs w:val="32"/>
          <w:highlight w:val="none"/>
        </w:rPr>
        <w:t>除（一）、（二）以外的情形，结论</w:t>
      </w:r>
      <w:r>
        <w:rPr>
          <w:rFonts w:hint="eastAsia" w:ascii="仿宋_GB2312" w:hAnsi="仿宋_GB2312" w:eastAsia="仿宋_GB2312" w:cs="仿宋_GB2312"/>
          <w:color w:val="auto"/>
          <w:kern w:val="0"/>
          <w:sz w:val="32"/>
          <w:szCs w:val="32"/>
          <w:highlight w:val="none"/>
        </w:rPr>
        <w:t>为“终止”</w:t>
      </w:r>
      <w:r>
        <w:rPr>
          <w:rFonts w:hint="default" w:ascii="Times New Roman" w:hAnsi="Times New Roman" w:eastAsia="仿宋_GB2312" w:cs="Times New Roman"/>
          <w:color w:val="auto"/>
          <w:kern w:val="0"/>
          <w:sz w:val="32"/>
          <w:szCs w:val="32"/>
          <w:highlight w:val="none"/>
          <w:lang w:val="en-US" w:eastAsia="zh-CN" w:bidi="ar"/>
        </w:rPr>
        <w:t>。</w:t>
      </w:r>
    </w:p>
    <w:p>
      <w:pPr>
        <w:pStyle w:val="10"/>
        <w:widowControl w:val="0"/>
        <w:numPr>
          <w:ilvl w:val="0"/>
          <w:numId w:val="0"/>
        </w:numPr>
        <w:spacing w:line="560" w:lineRule="exact"/>
        <w:ind w:firstLine="632" w:firstLineChars="200"/>
        <w:jc w:val="both"/>
        <w:rPr>
          <w:rFonts w:hint="default" w:ascii="Times New Roman" w:hAnsi="Times New Roman" w:eastAsia="仿宋_GB2312" w:cs="Times New Roman"/>
          <w:color w:val="auto"/>
          <w:highlight w:val="none"/>
        </w:rPr>
      </w:pPr>
      <w:r>
        <w:rPr>
          <w:rStyle w:val="9"/>
          <w:rFonts w:hint="default" w:ascii="Times New Roman" w:hAnsi="Times New Roman" w:eastAsia="仿宋_GB2312" w:cs="Times New Roman"/>
          <w:b/>
          <w:bCs/>
          <w:i w:val="0"/>
          <w:iCs w:val="0"/>
          <w:caps w:val="0"/>
          <w:color w:val="auto"/>
          <w:spacing w:val="0"/>
          <w:sz w:val="32"/>
          <w:szCs w:val="32"/>
          <w:highlight w:val="none"/>
          <w:u w:val="none"/>
          <w:shd w:val="clear" w:fill="FFFFFF"/>
          <w:vertAlign w:val="baseline"/>
        </w:rPr>
        <w:t>第</w:t>
      </w:r>
      <w:r>
        <w:rPr>
          <w:rStyle w:val="9"/>
          <w:rFonts w:hint="default" w:ascii="Times New Roman" w:hAnsi="Times New Roman" w:eastAsia="仿宋_GB2312" w:cs="Times New Roman"/>
          <w:b/>
          <w:bCs/>
          <w:i w:val="0"/>
          <w:iCs w:val="0"/>
          <w:caps w:val="0"/>
          <w:color w:val="auto"/>
          <w:spacing w:val="0"/>
          <w:sz w:val="32"/>
          <w:szCs w:val="32"/>
          <w:highlight w:val="none"/>
          <w:u w:val="none"/>
          <w:shd w:val="clear" w:fill="FFFFFF"/>
          <w:vertAlign w:val="baseline"/>
          <w:lang w:eastAsia="zh-CN"/>
        </w:rPr>
        <w:t>二十四</w:t>
      </w:r>
      <w:r>
        <w:rPr>
          <w:rStyle w:val="9"/>
          <w:rFonts w:hint="default" w:ascii="Times New Roman" w:hAnsi="Times New Roman" w:eastAsia="仿宋_GB2312" w:cs="Times New Roman"/>
          <w:b/>
          <w:bCs/>
          <w:i w:val="0"/>
          <w:iCs w:val="0"/>
          <w:caps w:val="0"/>
          <w:color w:val="auto"/>
          <w:spacing w:val="0"/>
          <w:sz w:val="32"/>
          <w:szCs w:val="32"/>
          <w:highlight w:val="none"/>
          <w:u w:val="none"/>
          <w:shd w:val="clear" w:fill="FFFFFF"/>
          <w:vertAlign w:val="baseline"/>
        </w:rPr>
        <w:t>条</w:t>
      </w:r>
      <w:r>
        <w:rPr>
          <w:rStyle w:val="9"/>
          <w:rFonts w:hint="default" w:ascii="Times New Roman" w:hAnsi="Times New Roman" w:eastAsia="仿宋_GB2312" w:cs="Times New Roman"/>
          <w:b/>
          <w:bCs/>
          <w:i w:val="0"/>
          <w:iCs w:val="0"/>
          <w:caps w:val="0"/>
          <w:color w:val="auto"/>
          <w:spacing w:val="0"/>
          <w:sz w:val="32"/>
          <w:szCs w:val="32"/>
          <w:highlight w:val="none"/>
          <w:u w:val="none"/>
          <w:shd w:val="clear" w:fill="FFFFFF"/>
          <w:vertAlign w:val="baseline"/>
          <w:lang w:val="en-US" w:eastAsia="zh-CN"/>
        </w:rPr>
        <w:t xml:space="preserve"> </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t>市科技计划项目所产生的科技成果应按照相关规定进行登记，其中涉及国家秘密的按照相关规定执行。当成果发生技术转移时，应按照相关规定办理技术合同认定登记手续。</w:t>
      </w:r>
    </w:p>
    <w:p>
      <w:pPr>
        <w:pStyle w:val="10"/>
        <w:widowControl w:val="0"/>
        <w:numPr>
          <w:ilvl w:val="0"/>
          <w:numId w:val="0"/>
        </w:numPr>
        <w:spacing w:line="560" w:lineRule="exact"/>
        <w:ind w:firstLine="632" w:firstLineChars="200"/>
        <w:jc w:val="both"/>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pPr>
      <w:r>
        <w:rPr>
          <w:rStyle w:val="9"/>
          <w:rFonts w:hint="default" w:ascii="Times New Roman" w:hAnsi="Times New Roman" w:eastAsia="仿宋_GB2312" w:cs="Times New Roman"/>
          <w:b/>
          <w:bCs/>
          <w:i w:val="0"/>
          <w:iCs w:val="0"/>
          <w:caps w:val="0"/>
          <w:color w:val="auto"/>
          <w:spacing w:val="0"/>
          <w:sz w:val="32"/>
          <w:szCs w:val="32"/>
          <w:highlight w:val="none"/>
          <w:u w:val="none"/>
          <w:shd w:val="clear" w:fill="FFFFFF"/>
          <w:vertAlign w:val="baseline"/>
        </w:rPr>
        <w:t>第</w:t>
      </w:r>
      <w:r>
        <w:rPr>
          <w:rStyle w:val="9"/>
          <w:rFonts w:hint="default" w:ascii="Times New Roman" w:hAnsi="Times New Roman" w:eastAsia="仿宋_GB2312" w:cs="Times New Roman"/>
          <w:b/>
          <w:bCs/>
          <w:i w:val="0"/>
          <w:iCs w:val="0"/>
          <w:caps w:val="0"/>
          <w:color w:val="auto"/>
          <w:spacing w:val="0"/>
          <w:sz w:val="32"/>
          <w:szCs w:val="32"/>
          <w:highlight w:val="none"/>
          <w:u w:val="none"/>
          <w:shd w:val="clear" w:fill="FFFFFF"/>
          <w:vertAlign w:val="baseline"/>
          <w:lang w:eastAsia="zh-CN"/>
        </w:rPr>
        <w:t>二十五</w:t>
      </w:r>
      <w:r>
        <w:rPr>
          <w:rStyle w:val="9"/>
          <w:rFonts w:hint="default" w:ascii="Times New Roman" w:hAnsi="Times New Roman" w:eastAsia="仿宋_GB2312" w:cs="Times New Roman"/>
          <w:b/>
          <w:bCs/>
          <w:i w:val="0"/>
          <w:iCs w:val="0"/>
          <w:caps w:val="0"/>
          <w:color w:val="auto"/>
          <w:spacing w:val="0"/>
          <w:sz w:val="32"/>
          <w:szCs w:val="32"/>
          <w:highlight w:val="none"/>
          <w:u w:val="none"/>
          <w:shd w:val="clear" w:fill="FFFFFF"/>
          <w:vertAlign w:val="baseline"/>
        </w:rPr>
        <w:t>条</w:t>
      </w:r>
      <w:r>
        <w:rPr>
          <w:rStyle w:val="9"/>
          <w:rFonts w:hint="default" w:ascii="Times New Roman" w:hAnsi="Times New Roman" w:eastAsia="仿宋_GB2312" w:cs="Times New Roman"/>
          <w:b/>
          <w:bCs/>
          <w:i w:val="0"/>
          <w:iCs w:val="0"/>
          <w:caps w:val="0"/>
          <w:color w:val="auto"/>
          <w:spacing w:val="0"/>
          <w:sz w:val="32"/>
          <w:szCs w:val="32"/>
          <w:highlight w:val="none"/>
          <w:u w:val="none"/>
          <w:shd w:val="clear" w:fill="FFFFFF"/>
          <w:vertAlign w:val="baseline"/>
          <w:lang w:val="en-US" w:eastAsia="zh-CN"/>
        </w:rPr>
        <w:t xml:space="preserve"> </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t>市科技计划项目管理实行公开公示制度，项目立项</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lang w:eastAsia="zh-CN"/>
        </w:rPr>
        <w:t>、</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t>验收</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lang w:eastAsia="zh-CN"/>
        </w:rPr>
        <w:t>、</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t>终止</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lang w:eastAsia="zh-CN"/>
        </w:rPr>
        <w:t>等</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t>信息公示期限为7</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lang w:eastAsia="zh-CN"/>
        </w:rPr>
        <w:t>天</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t>。对具有涉密性、敏感性等不宜公示公开的项目，可不予公示公开。</w:t>
      </w:r>
    </w:p>
    <w:p>
      <w:pPr>
        <w:pStyle w:val="10"/>
        <w:widowControl w:val="0"/>
        <w:numPr>
          <w:ilvl w:val="0"/>
          <w:numId w:val="0"/>
        </w:numPr>
        <w:spacing w:line="560" w:lineRule="exact"/>
        <w:ind w:firstLine="632" w:firstLineChars="200"/>
        <w:jc w:val="both"/>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pP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t>第</w:t>
      </w:r>
      <w:r>
        <w:rPr>
          <w:rStyle w:val="9"/>
          <w:rFonts w:hint="default" w:ascii="Times New Roman" w:hAnsi="Times New Roman" w:eastAsia="仿宋_GB2312" w:cs="Times New Roman"/>
          <w:b/>
          <w:bCs/>
          <w:i w:val="0"/>
          <w:iCs w:val="0"/>
          <w:caps w:val="0"/>
          <w:color w:val="auto"/>
          <w:spacing w:val="0"/>
          <w:sz w:val="32"/>
          <w:szCs w:val="32"/>
          <w:highlight w:val="none"/>
          <w:u w:val="none"/>
          <w:shd w:val="clear" w:fill="FFFFFF"/>
          <w:vertAlign w:val="baseline"/>
          <w:lang w:eastAsia="zh-CN"/>
        </w:rPr>
        <w:t>二十六</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t>条</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lang w:val="en-US" w:eastAsia="zh-CN"/>
        </w:rPr>
        <w:t xml:space="preserve"> </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t>公示期间，与项目相关的单位或个人对公示有异议的，须实名向市科技局书面提出复核申请，复核申请应明确复核的内容、理由并提供举证材料。同一单位或个人对同一项目只能提出一次复核申请。具有以下情形之一的，复核申请不予受理：</w:t>
      </w:r>
    </w:p>
    <w:p>
      <w:pPr>
        <w:pStyle w:val="10"/>
        <w:widowControl w:val="0"/>
        <w:numPr>
          <w:ilvl w:val="0"/>
          <w:numId w:val="0"/>
        </w:numPr>
        <w:spacing w:line="560" w:lineRule="exact"/>
        <w:ind w:firstLine="632" w:firstLineChars="200"/>
        <w:jc w:val="both"/>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pP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t>（一）提交复核申请的时间超过规定截止日期的；</w:t>
      </w:r>
    </w:p>
    <w:p>
      <w:pPr>
        <w:pStyle w:val="10"/>
        <w:widowControl w:val="0"/>
        <w:numPr>
          <w:ilvl w:val="0"/>
          <w:numId w:val="0"/>
        </w:numPr>
        <w:spacing w:line="560" w:lineRule="exact"/>
        <w:ind w:firstLine="632" w:firstLineChars="200"/>
        <w:jc w:val="both"/>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pP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t>（二）复核申请内容或者举证材料不全的；</w:t>
      </w:r>
    </w:p>
    <w:p>
      <w:pPr>
        <w:pStyle w:val="10"/>
        <w:widowControl w:val="0"/>
        <w:numPr>
          <w:ilvl w:val="0"/>
          <w:numId w:val="0"/>
        </w:numPr>
        <w:spacing w:line="560" w:lineRule="exact"/>
        <w:ind w:firstLine="632" w:firstLineChars="200"/>
        <w:jc w:val="both"/>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pP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t>（三）对评审专家的评审意见等学术判断有不同意见的。</w:t>
      </w:r>
    </w:p>
    <w:p>
      <w:pPr>
        <w:pStyle w:val="10"/>
        <w:widowControl w:val="0"/>
        <w:numPr>
          <w:ilvl w:val="0"/>
          <w:numId w:val="0"/>
        </w:numPr>
        <w:spacing w:line="560" w:lineRule="exact"/>
        <w:ind w:firstLine="632" w:firstLineChars="200"/>
        <w:jc w:val="both"/>
        <w:rPr>
          <w:rFonts w:hint="default" w:ascii="Times New Roman" w:hAnsi="Times New Roman" w:eastAsia="仿宋_GB2312" w:cs="Times New Roman"/>
          <w:i w:val="0"/>
          <w:iCs w:val="0"/>
          <w:caps w:val="0"/>
          <w:color w:val="auto"/>
          <w:spacing w:val="0"/>
          <w:sz w:val="32"/>
          <w:szCs w:val="32"/>
          <w:highlight w:val="none"/>
          <w:u w:val="none"/>
        </w:rPr>
      </w:pPr>
      <w:r>
        <w:rPr>
          <w:rFonts w:hint="default" w:ascii="Times New Roman" w:hAnsi="Times New Roman" w:eastAsia="黑体" w:cs="Times New Roman"/>
          <w:i w:val="0"/>
          <w:iCs w:val="0"/>
          <w:caps w:val="0"/>
          <w:color w:val="auto"/>
          <w:spacing w:val="0"/>
          <w:sz w:val="32"/>
          <w:szCs w:val="32"/>
          <w:highlight w:val="none"/>
          <w:u w:val="none"/>
          <w:shd w:val="clear" w:fill="FFFFFF"/>
          <w:vertAlign w:val="baseline"/>
        </w:rPr>
        <w:t>第</w:t>
      </w:r>
      <w:r>
        <w:rPr>
          <w:rFonts w:hint="default" w:ascii="Times New Roman" w:hAnsi="Times New Roman" w:eastAsia="黑体" w:cs="Times New Roman"/>
          <w:i w:val="0"/>
          <w:iCs w:val="0"/>
          <w:caps w:val="0"/>
          <w:color w:val="auto"/>
          <w:spacing w:val="0"/>
          <w:sz w:val="32"/>
          <w:szCs w:val="32"/>
          <w:highlight w:val="none"/>
          <w:u w:val="none"/>
          <w:shd w:val="clear" w:fill="FFFFFF"/>
          <w:vertAlign w:val="baseline"/>
          <w:lang w:eastAsia="zh-CN"/>
        </w:rPr>
        <w:t>二十七</w:t>
      </w:r>
      <w:r>
        <w:rPr>
          <w:rFonts w:hint="default" w:ascii="Times New Roman" w:hAnsi="Times New Roman" w:eastAsia="黑体" w:cs="Times New Roman"/>
          <w:i w:val="0"/>
          <w:iCs w:val="0"/>
          <w:caps w:val="0"/>
          <w:color w:val="auto"/>
          <w:spacing w:val="0"/>
          <w:sz w:val="32"/>
          <w:szCs w:val="32"/>
          <w:highlight w:val="none"/>
          <w:u w:val="none"/>
          <w:shd w:val="clear" w:fill="FFFFFF"/>
          <w:vertAlign w:val="baseline"/>
        </w:rPr>
        <w:t>条</w:t>
      </w:r>
      <w:r>
        <w:rPr>
          <w:rFonts w:hint="default" w:ascii="Times New Roman" w:hAnsi="Times New Roman" w:eastAsia="黑体" w:cs="Times New Roman"/>
          <w:i w:val="0"/>
          <w:iCs w:val="0"/>
          <w:caps w:val="0"/>
          <w:color w:val="auto"/>
          <w:spacing w:val="0"/>
          <w:sz w:val="32"/>
          <w:szCs w:val="32"/>
          <w:highlight w:val="none"/>
          <w:u w:val="none"/>
          <w:shd w:val="clear" w:fill="FFFFFF"/>
          <w:vertAlign w:val="baseline"/>
          <w:lang w:val="en-US" w:eastAsia="zh-CN"/>
        </w:rPr>
        <w:t xml:space="preserve"> </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t>市科技局应当在收到复核申请之日起15</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lang w:eastAsia="zh-CN"/>
        </w:rPr>
        <w:t>个工作日</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t>内研究是否受理并告知申请人，复核</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lang w:eastAsia="zh-CN"/>
        </w:rPr>
        <w:t>情况应当在</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t>复核</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lang w:eastAsia="zh-CN"/>
        </w:rPr>
        <w:t>决定后</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lang w:val="en-US" w:eastAsia="zh-CN"/>
        </w:rPr>
        <w:t>15个工作日</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t>内告知申请人。</w:t>
      </w:r>
    </w:p>
    <w:p>
      <w:pPr>
        <w:pStyle w:val="10"/>
        <w:numPr>
          <w:ilvl w:val="0"/>
          <w:numId w:val="0"/>
        </w:num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黑体" w:cs="Times New Roman"/>
          <w:i w:val="0"/>
          <w:iCs w:val="0"/>
          <w:caps w:val="0"/>
          <w:color w:val="auto"/>
          <w:spacing w:val="0"/>
          <w:sz w:val="32"/>
          <w:szCs w:val="32"/>
          <w:highlight w:val="none"/>
          <w:u w:val="none"/>
          <w:shd w:val="clear" w:fill="FFFFFF"/>
          <w:vertAlign w:val="baseline"/>
        </w:rPr>
        <w:t>第</w:t>
      </w:r>
      <w:r>
        <w:rPr>
          <w:rFonts w:hint="default" w:ascii="Times New Roman" w:hAnsi="Times New Roman" w:eastAsia="黑体" w:cs="Times New Roman"/>
          <w:i w:val="0"/>
          <w:iCs w:val="0"/>
          <w:caps w:val="0"/>
          <w:color w:val="auto"/>
          <w:spacing w:val="0"/>
          <w:sz w:val="32"/>
          <w:szCs w:val="32"/>
          <w:highlight w:val="none"/>
          <w:u w:val="none"/>
          <w:shd w:val="clear" w:fill="FFFFFF"/>
          <w:vertAlign w:val="baseline"/>
          <w:lang w:eastAsia="zh-CN"/>
        </w:rPr>
        <w:t>二十八</w:t>
      </w:r>
      <w:r>
        <w:rPr>
          <w:rFonts w:hint="default" w:ascii="Times New Roman" w:hAnsi="Times New Roman" w:eastAsia="黑体" w:cs="Times New Roman"/>
          <w:i w:val="0"/>
          <w:iCs w:val="0"/>
          <w:caps w:val="0"/>
          <w:color w:val="auto"/>
          <w:spacing w:val="0"/>
          <w:sz w:val="32"/>
          <w:szCs w:val="32"/>
          <w:highlight w:val="none"/>
          <w:u w:val="none"/>
          <w:shd w:val="clear" w:fill="FFFFFF"/>
          <w:vertAlign w:val="baseline"/>
        </w:rPr>
        <w:t>条</w:t>
      </w:r>
      <w:r>
        <w:rPr>
          <w:rFonts w:hint="default" w:ascii="Times New Roman" w:hAnsi="Times New Roman" w:eastAsia="黑体" w:cs="Times New Roman"/>
          <w:i w:val="0"/>
          <w:iCs w:val="0"/>
          <w:caps w:val="0"/>
          <w:color w:val="auto"/>
          <w:spacing w:val="0"/>
          <w:sz w:val="32"/>
          <w:szCs w:val="32"/>
          <w:highlight w:val="none"/>
          <w:u w:val="none"/>
          <w:shd w:val="clear" w:fill="FFFFFF"/>
          <w:vertAlign w:val="baseline"/>
          <w:lang w:val="en-US" w:eastAsia="zh-CN"/>
        </w:rPr>
        <w:t xml:space="preserve"> </w:t>
      </w:r>
      <w:r>
        <w:rPr>
          <w:rFonts w:hint="default" w:ascii="Times New Roman" w:hAnsi="Times New Roman" w:eastAsia="仿宋_GB2312" w:cs="Times New Roman"/>
          <w:color w:val="auto"/>
          <w:highlight w:val="none"/>
        </w:rPr>
        <w:t>市科技局按照国家、省和市科技计划项目监督管理有关要求，采取日常监督、专项检查、专项审计、绩效评价等方式实施监督。</w:t>
      </w:r>
    </w:p>
    <w:p>
      <w:pPr>
        <w:pStyle w:val="10"/>
        <w:numPr>
          <w:ilvl w:val="0"/>
          <w:numId w:val="0"/>
        </w:numPr>
        <w:spacing w:line="560" w:lineRule="exact"/>
        <w:ind w:firstLine="632" w:firstLineChars="200"/>
        <w:rPr>
          <w:rFonts w:hint="default" w:ascii="Times New Roman" w:hAnsi="Times New Roman" w:eastAsia="仿宋_GB2312" w:cs="Times New Roman"/>
          <w:i w:val="0"/>
          <w:iCs w:val="0"/>
          <w:caps w:val="0"/>
          <w:color w:val="auto"/>
          <w:spacing w:val="0"/>
          <w:sz w:val="32"/>
          <w:szCs w:val="32"/>
          <w:highlight w:val="none"/>
          <w:u w:val="none"/>
        </w:rPr>
      </w:pPr>
      <w:r>
        <w:rPr>
          <w:rFonts w:hint="default" w:ascii="Times New Roman" w:hAnsi="Times New Roman" w:eastAsia="黑体" w:cs="Times New Roman"/>
          <w:i w:val="0"/>
          <w:iCs w:val="0"/>
          <w:caps w:val="0"/>
          <w:color w:val="auto"/>
          <w:spacing w:val="0"/>
          <w:sz w:val="32"/>
          <w:szCs w:val="32"/>
          <w:highlight w:val="none"/>
          <w:u w:val="none"/>
          <w:shd w:val="clear" w:fill="FFFFFF"/>
          <w:vertAlign w:val="baseline"/>
        </w:rPr>
        <w:t>第</w:t>
      </w:r>
      <w:r>
        <w:rPr>
          <w:rFonts w:hint="default" w:ascii="Times New Roman" w:hAnsi="Times New Roman" w:eastAsia="黑体" w:cs="Times New Roman"/>
          <w:i w:val="0"/>
          <w:iCs w:val="0"/>
          <w:caps w:val="0"/>
          <w:color w:val="auto"/>
          <w:spacing w:val="0"/>
          <w:sz w:val="32"/>
          <w:szCs w:val="32"/>
          <w:highlight w:val="none"/>
          <w:u w:val="none"/>
          <w:shd w:val="clear" w:fill="FFFFFF"/>
          <w:vertAlign w:val="baseline"/>
          <w:lang w:eastAsia="zh-CN"/>
        </w:rPr>
        <w:t>二十九</w:t>
      </w:r>
      <w:r>
        <w:rPr>
          <w:rFonts w:hint="default" w:ascii="Times New Roman" w:hAnsi="Times New Roman" w:eastAsia="黑体" w:cs="Times New Roman"/>
          <w:i w:val="0"/>
          <w:iCs w:val="0"/>
          <w:caps w:val="0"/>
          <w:color w:val="auto"/>
          <w:spacing w:val="0"/>
          <w:sz w:val="32"/>
          <w:szCs w:val="32"/>
          <w:highlight w:val="none"/>
          <w:u w:val="none"/>
          <w:shd w:val="clear" w:fill="FFFFFF"/>
          <w:vertAlign w:val="baseline"/>
        </w:rPr>
        <w:t>条</w:t>
      </w:r>
      <w:r>
        <w:rPr>
          <w:rFonts w:hint="default" w:ascii="Times New Roman" w:hAnsi="Times New Roman" w:eastAsia="黑体" w:cs="Times New Roman"/>
          <w:i w:val="0"/>
          <w:iCs w:val="0"/>
          <w:caps w:val="0"/>
          <w:color w:val="auto"/>
          <w:spacing w:val="0"/>
          <w:sz w:val="32"/>
          <w:szCs w:val="32"/>
          <w:highlight w:val="none"/>
          <w:u w:val="none"/>
          <w:shd w:val="clear" w:fill="FFFFFF"/>
          <w:vertAlign w:val="baseline"/>
          <w:lang w:val="en-US" w:eastAsia="zh-CN"/>
        </w:rPr>
        <w:t xml:space="preserve"> </w:t>
      </w:r>
      <w:r>
        <w:rPr>
          <w:rFonts w:hint="default" w:ascii="Times New Roman" w:hAnsi="Times New Roman" w:eastAsia="仿宋_GB2312" w:cs="Times New Roman"/>
          <w:color w:val="auto"/>
          <w:highlight w:val="none"/>
        </w:rPr>
        <w:t>项目承担</w:t>
      </w:r>
      <w:r>
        <w:rPr>
          <w:rFonts w:hint="default" w:ascii="Times New Roman" w:hAnsi="Times New Roman" w:eastAsia="仿宋_GB2312" w:cs="Times New Roman"/>
          <w:color w:val="auto"/>
          <w:highlight w:val="none"/>
          <w:lang w:eastAsia="zh-CN"/>
        </w:rPr>
        <w:t>（参与）</w:t>
      </w:r>
      <w:r>
        <w:rPr>
          <w:rFonts w:hint="default" w:ascii="Times New Roman" w:hAnsi="Times New Roman" w:eastAsia="仿宋_GB2312" w:cs="Times New Roman"/>
          <w:color w:val="auto"/>
          <w:highlight w:val="none"/>
        </w:rPr>
        <w:t>单位</w:t>
      </w:r>
      <w:r>
        <w:rPr>
          <w:rFonts w:hint="default" w:ascii="Times New Roman" w:hAnsi="Times New Roman" w:eastAsia="仿宋_GB2312" w:cs="Times New Roman"/>
          <w:color w:val="auto"/>
          <w:highlight w:val="none"/>
          <w:lang w:eastAsia="zh-CN"/>
        </w:rPr>
        <w:t>、项目承担人、专家、项目管理机构等责任主体在项目管理中存在不当行为的，</w:t>
      </w:r>
      <w:r>
        <w:rPr>
          <w:rFonts w:hint="default" w:ascii="Times New Roman" w:hAnsi="Times New Roman" w:eastAsia="仿宋_GB2312" w:cs="Times New Roman"/>
          <w:color w:val="auto"/>
          <w:highlight w:val="none"/>
        </w:rPr>
        <w:t>市科技局</w:t>
      </w:r>
      <w:r>
        <w:rPr>
          <w:rFonts w:hint="default" w:ascii="Times New Roman" w:hAnsi="Times New Roman" w:eastAsia="仿宋_GB2312" w:cs="Times New Roman"/>
          <w:color w:val="auto"/>
          <w:highlight w:val="none"/>
          <w:lang w:eastAsia="zh-CN"/>
        </w:rPr>
        <w:t>可</w:t>
      </w:r>
      <w:r>
        <w:rPr>
          <w:rFonts w:hint="default" w:ascii="Times New Roman" w:hAnsi="Times New Roman" w:eastAsia="仿宋_GB2312" w:cs="Times New Roman"/>
          <w:color w:val="auto"/>
          <w:highlight w:val="none"/>
        </w:rPr>
        <w:t>采取约谈、限期整改、暂停拨款、终止项目执行、追回已拨资金、阶段性或永久取消项目申报</w:t>
      </w:r>
      <w:r>
        <w:rPr>
          <w:rFonts w:hint="default" w:ascii="Times New Roman" w:hAnsi="Times New Roman" w:eastAsia="仿宋_GB2312" w:cs="Times New Roman"/>
          <w:color w:val="auto"/>
          <w:highlight w:val="none"/>
          <w:lang w:eastAsia="zh-CN"/>
        </w:rPr>
        <w:t>、评审</w:t>
      </w:r>
      <w:r>
        <w:rPr>
          <w:rFonts w:hint="default" w:ascii="Times New Roman" w:hAnsi="Times New Roman" w:eastAsia="仿宋_GB2312" w:cs="Times New Roman"/>
          <w:color w:val="auto"/>
          <w:highlight w:val="none"/>
        </w:rPr>
        <w:t>资格等措施予以处理</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t>对发现的科学技术活动违规行为、科研失信等行为，依据国家、省、市相关规定办理。</w:t>
      </w:r>
    </w:p>
    <w:p>
      <w:pPr>
        <w:pStyle w:val="10"/>
        <w:numPr>
          <w:ilvl w:val="0"/>
          <w:numId w:val="0"/>
        </w:num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黑体" w:cs="Times New Roman"/>
          <w:i w:val="0"/>
          <w:iCs w:val="0"/>
          <w:caps w:val="0"/>
          <w:color w:val="auto"/>
          <w:spacing w:val="0"/>
          <w:sz w:val="32"/>
          <w:szCs w:val="32"/>
          <w:highlight w:val="none"/>
          <w:u w:val="none"/>
          <w:shd w:val="clear" w:fill="FFFFFF"/>
          <w:vertAlign w:val="baseline"/>
        </w:rPr>
        <w:t>第</w:t>
      </w:r>
      <w:r>
        <w:rPr>
          <w:rFonts w:hint="default" w:ascii="Times New Roman" w:hAnsi="Times New Roman" w:eastAsia="黑体" w:cs="Times New Roman"/>
          <w:i w:val="0"/>
          <w:iCs w:val="0"/>
          <w:caps w:val="0"/>
          <w:color w:val="auto"/>
          <w:spacing w:val="0"/>
          <w:sz w:val="32"/>
          <w:szCs w:val="32"/>
          <w:highlight w:val="none"/>
          <w:u w:val="none"/>
          <w:shd w:val="clear" w:fill="FFFFFF"/>
          <w:vertAlign w:val="baseline"/>
          <w:lang w:eastAsia="zh-CN"/>
        </w:rPr>
        <w:t>三十</w:t>
      </w:r>
      <w:r>
        <w:rPr>
          <w:rFonts w:hint="default" w:ascii="Times New Roman" w:hAnsi="Times New Roman" w:eastAsia="黑体" w:cs="Times New Roman"/>
          <w:i w:val="0"/>
          <w:iCs w:val="0"/>
          <w:caps w:val="0"/>
          <w:color w:val="auto"/>
          <w:spacing w:val="0"/>
          <w:sz w:val="32"/>
          <w:szCs w:val="32"/>
          <w:highlight w:val="none"/>
          <w:u w:val="none"/>
          <w:shd w:val="clear" w:fill="FFFFFF"/>
          <w:vertAlign w:val="baseline"/>
        </w:rPr>
        <w:t>条</w:t>
      </w:r>
      <w:r>
        <w:rPr>
          <w:rFonts w:hint="default" w:ascii="Times New Roman" w:hAnsi="Times New Roman" w:eastAsia="黑体" w:cs="Times New Roman"/>
          <w:i w:val="0"/>
          <w:iCs w:val="0"/>
          <w:caps w:val="0"/>
          <w:color w:val="auto"/>
          <w:spacing w:val="0"/>
          <w:sz w:val="32"/>
          <w:szCs w:val="32"/>
          <w:highlight w:val="none"/>
          <w:u w:val="none"/>
          <w:shd w:val="clear" w:fill="FFFFFF"/>
          <w:vertAlign w:val="baseline"/>
          <w:lang w:val="en-US" w:eastAsia="zh-CN"/>
        </w:rPr>
        <w:t xml:space="preserve"> </w:t>
      </w:r>
      <w:r>
        <w:rPr>
          <w:rFonts w:hint="default" w:ascii="Times New Roman" w:hAnsi="Times New Roman" w:eastAsia="仿宋_GB2312" w:cs="Times New Roman"/>
          <w:color w:val="auto"/>
          <w:highlight w:val="none"/>
        </w:rPr>
        <w:t>市科技局按照科技计划项目类别实行分类绩效评价，将绩效评价、监督检查和科研诚信作为后续项目支持、扶持政策调整和预算安排的重要依据。</w:t>
      </w:r>
    </w:p>
    <w:p>
      <w:pPr>
        <w:pStyle w:val="10"/>
        <w:numPr>
          <w:ilvl w:val="0"/>
          <w:numId w:val="0"/>
        </w:numPr>
        <w:spacing w:line="560" w:lineRule="exact"/>
        <w:ind w:firstLine="632"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i w:val="0"/>
          <w:iCs w:val="0"/>
          <w:caps w:val="0"/>
          <w:color w:val="auto"/>
          <w:spacing w:val="0"/>
          <w:sz w:val="32"/>
          <w:szCs w:val="32"/>
          <w:highlight w:val="none"/>
          <w:u w:val="none"/>
          <w:shd w:val="clear" w:fill="FFFFFF"/>
          <w:vertAlign w:val="baseline"/>
        </w:rPr>
        <w:t>第</w:t>
      </w:r>
      <w:r>
        <w:rPr>
          <w:rFonts w:hint="default" w:ascii="Times New Roman" w:hAnsi="Times New Roman" w:eastAsia="黑体" w:cs="Times New Roman"/>
          <w:i w:val="0"/>
          <w:iCs w:val="0"/>
          <w:caps w:val="0"/>
          <w:color w:val="auto"/>
          <w:spacing w:val="0"/>
          <w:sz w:val="32"/>
          <w:szCs w:val="32"/>
          <w:highlight w:val="none"/>
          <w:u w:val="none"/>
          <w:shd w:val="clear" w:fill="FFFFFF"/>
          <w:vertAlign w:val="baseline"/>
          <w:lang w:eastAsia="zh-CN"/>
        </w:rPr>
        <w:t>三十一</w:t>
      </w:r>
      <w:r>
        <w:rPr>
          <w:rFonts w:hint="default" w:ascii="Times New Roman" w:hAnsi="Times New Roman" w:eastAsia="黑体" w:cs="Times New Roman"/>
          <w:i w:val="0"/>
          <w:iCs w:val="0"/>
          <w:caps w:val="0"/>
          <w:color w:val="auto"/>
          <w:spacing w:val="0"/>
          <w:sz w:val="32"/>
          <w:szCs w:val="32"/>
          <w:highlight w:val="none"/>
          <w:u w:val="none"/>
          <w:shd w:val="clear" w:fill="FFFFFF"/>
          <w:vertAlign w:val="baseline"/>
        </w:rPr>
        <w:t>条</w:t>
      </w:r>
      <w:r>
        <w:rPr>
          <w:rFonts w:hint="default" w:ascii="Times New Roman" w:hAnsi="Times New Roman" w:eastAsia="黑体" w:cs="Times New Roman"/>
          <w:i w:val="0"/>
          <w:iCs w:val="0"/>
          <w:caps w:val="0"/>
          <w:color w:val="auto"/>
          <w:spacing w:val="0"/>
          <w:sz w:val="32"/>
          <w:szCs w:val="32"/>
          <w:highlight w:val="none"/>
          <w:u w:val="none"/>
          <w:shd w:val="clear" w:fill="FFFFFF"/>
          <w:vertAlign w:val="baseline"/>
          <w:lang w:val="en-US" w:eastAsia="zh-CN"/>
        </w:rPr>
        <w:t xml:space="preserve"> </w:t>
      </w:r>
      <w:r>
        <w:rPr>
          <w:rFonts w:hint="default" w:ascii="Times New Roman" w:hAnsi="Times New Roman" w:eastAsia="仿宋_GB2312" w:cs="Times New Roman"/>
          <w:color w:val="auto"/>
          <w:sz w:val="32"/>
          <w:szCs w:val="32"/>
          <w:highlight w:val="none"/>
        </w:rPr>
        <w:t>按</w:t>
      </w:r>
      <w:r>
        <w:rPr>
          <w:rFonts w:hint="eastAsia" w:ascii="仿宋_GB2312" w:hAnsi="仿宋_GB2312" w:eastAsia="仿宋_GB2312" w:cs="仿宋_GB2312"/>
          <w:color w:val="auto"/>
          <w:sz w:val="32"/>
          <w:szCs w:val="32"/>
          <w:highlight w:val="none"/>
        </w:rPr>
        <w:t>照“放管结合、权责对等”的</w:t>
      </w:r>
      <w:r>
        <w:rPr>
          <w:rFonts w:hint="default" w:ascii="Times New Roman" w:hAnsi="Times New Roman" w:eastAsia="仿宋_GB2312" w:cs="Times New Roman"/>
          <w:color w:val="auto"/>
          <w:sz w:val="32"/>
          <w:szCs w:val="32"/>
          <w:highlight w:val="none"/>
        </w:rPr>
        <w:t>原则，</w:t>
      </w:r>
      <w:r>
        <w:rPr>
          <w:rFonts w:hint="default" w:ascii="Times New Roman" w:hAnsi="Times New Roman" w:eastAsia="仿宋_GB2312" w:cs="Times New Roman"/>
          <w:color w:val="auto"/>
          <w:sz w:val="32"/>
          <w:szCs w:val="32"/>
          <w:highlight w:val="none"/>
          <w:lang w:eastAsia="zh-CN"/>
        </w:rPr>
        <w:t>市科技局可</w:t>
      </w:r>
      <w:r>
        <w:rPr>
          <w:rFonts w:hint="default" w:ascii="Times New Roman" w:hAnsi="Times New Roman" w:eastAsia="仿宋_GB2312" w:cs="Times New Roman"/>
          <w:color w:val="auto"/>
          <w:sz w:val="32"/>
          <w:szCs w:val="32"/>
          <w:highlight w:val="none"/>
        </w:rPr>
        <w:t>采取简化预算编制、下放预算调剂权、实</w:t>
      </w:r>
      <w:r>
        <w:rPr>
          <w:rFonts w:hint="eastAsia" w:ascii="仿宋_GB2312" w:hAnsi="仿宋_GB2312" w:eastAsia="仿宋_GB2312" w:cs="仿宋_GB2312"/>
          <w:color w:val="auto"/>
          <w:sz w:val="32"/>
          <w:szCs w:val="32"/>
          <w:highlight w:val="none"/>
        </w:rPr>
        <w:t>行“包干制”“负面清单”等多种</w:t>
      </w:r>
      <w:r>
        <w:rPr>
          <w:rFonts w:hint="default" w:ascii="Times New Roman" w:hAnsi="Times New Roman" w:eastAsia="仿宋_GB2312" w:cs="Times New Roman"/>
          <w:color w:val="auto"/>
          <w:sz w:val="32"/>
          <w:szCs w:val="32"/>
          <w:highlight w:val="none"/>
        </w:rPr>
        <w:t>方式，扩大科研经费管理自主权，减轻科研人员事务性负担，激发创新活力。</w:t>
      </w:r>
    </w:p>
    <w:p>
      <w:pPr>
        <w:pStyle w:val="10"/>
        <w:numPr>
          <w:ilvl w:val="0"/>
          <w:numId w:val="0"/>
        </w:num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黑体" w:cs="Times New Roman"/>
          <w:i w:val="0"/>
          <w:iCs w:val="0"/>
          <w:caps w:val="0"/>
          <w:color w:val="auto"/>
          <w:spacing w:val="0"/>
          <w:sz w:val="32"/>
          <w:szCs w:val="32"/>
          <w:highlight w:val="none"/>
          <w:u w:val="none"/>
          <w:shd w:val="clear" w:fill="FFFFFF"/>
          <w:vertAlign w:val="baseline"/>
        </w:rPr>
        <w:t>第</w:t>
      </w:r>
      <w:r>
        <w:rPr>
          <w:rFonts w:hint="default" w:ascii="Times New Roman" w:hAnsi="Times New Roman" w:eastAsia="黑体" w:cs="Times New Roman"/>
          <w:i w:val="0"/>
          <w:iCs w:val="0"/>
          <w:caps w:val="0"/>
          <w:color w:val="auto"/>
          <w:spacing w:val="0"/>
          <w:sz w:val="32"/>
          <w:szCs w:val="32"/>
          <w:highlight w:val="none"/>
          <w:u w:val="none"/>
          <w:shd w:val="clear" w:fill="FFFFFF"/>
          <w:vertAlign w:val="baseline"/>
          <w:lang w:eastAsia="zh-CN"/>
        </w:rPr>
        <w:t>三十二</w:t>
      </w:r>
      <w:r>
        <w:rPr>
          <w:rFonts w:hint="default" w:ascii="Times New Roman" w:hAnsi="Times New Roman" w:eastAsia="黑体" w:cs="Times New Roman"/>
          <w:i w:val="0"/>
          <w:iCs w:val="0"/>
          <w:caps w:val="0"/>
          <w:color w:val="auto"/>
          <w:spacing w:val="0"/>
          <w:sz w:val="32"/>
          <w:szCs w:val="32"/>
          <w:highlight w:val="none"/>
          <w:u w:val="none"/>
          <w:shd w:val="clear" w:fill="FFFFFF"/>
          <w:vertAlign w:val="baseline"/>
        </w:rPr>
        <w:t>条</w:t>
      </w:r>
      <w:r>
        <w:rPr>
          <w:rFonts w:hint="default" w:ascii="Times New Roman" w:hAnsi="Times New Roman" w:eastAsia="黑体" w:cs="Times New Roman"/>
          <w:i w:val="0"/>
          <w:iCs w:val="0"/>
          <w:caps w:val="0"/>
          <w:color w:val="auto"/>
          <w:spacing w:val="0"/>
          <w:sz w:val="32"/>
          <w:szCs w:val="32"/>
          <w:highlight w:val="none"/>
          <w:u w:val="none"/>
          <w:shd w:val="clear" w:fill="FFFFFF"/>
          <w:vertAlign w:val="baseline"/>
          <w:lang w:val="en-US" w:eastAsia="zh-CN"/>
        </w:rPr>
        <w:t xml:space="preserve"> </w:t>
      </w:r>
      <w:r>
        <w:rPr>
          <w:rFonts w:hint="default" w:ascii="Times New Roman" w:hAnsi="Times New Roman" w:eastAsia="仿宋_GB2312" w:cs="Times New Roman"/>
          <w:color w:val="auto"/>
          <w:highlight w:val="none"/>
          <w:lang w:val="en-US" w:eastAsia="zh-CN"/>
        </w:rPr>
        <w:t>市科技计划项目管理实行鼓励创新、</w:t>
      </w:r>
      <w:r>
        <w:rPr>
          <w:rFonts w:hint="default" w:ascii="Times New Roman" w:hAnsi="Times New Roman" w:eastAsia="仿宋_GB2312" w:cs="Times New Roman"/>
          <w:color w:val="auto"/>
          <w:highlight w:val="none"/>
        </w:rPr>
        <w:t>宽容失败的</w:t>
      </w:r>
      <w:r>
        <w:rPr>
          <w:rFonts w:hint="default" w:ascii="Times New Roman" w:hAnsi="Times New Roman" w:eastAsia="仿宋_GB2312" w:cs="Times New Roman"/>
          <w:color w:val="auto"/>
          <w:highlight w:val="none"/>
          <w:lang w:val="en-US" w:eastAsia="zh-CN"/>
        </w:rPr>
        <w:t>容错</w:t>
      </w:r>
      <w:r>
        <w:rPr>
          <w:rFonts w:hint="default" w:ascii="Times New Roman" w:hAnsi="Times New Roman" w:eastAsia="仿宋_GB2312" w:cs="Times New Roman"/>
          <w:color w:val="auto"/>
          <w:highlight w:val="none"/>
        </w:rPr>
        <w:t>机制，对于探索性强、风险性高</w:t>
      </w:r>
      <w:r>
        <w:rPr>
          <w:rFonts w:hint="default" w:ascii="Times New Roman" w:hAnsi="Times New Roman" w:eastAsia="仿宋_GB2312" w:cs="Times New Roman"/>
          <w:color w:val="auto"/>
          <w:highlight w:val="none"/>
          <w:lang w:eastAsia="zh-CN"/>
        </w:rPr>
        <w:t>、公益惠民类</w:t>
      </w:r>
      <w:r>
        <w:rPr>
          <w:rFonts w:hint="default" w:ascii="Times New Roman" w:hAnsi="Times New Roman" w:eastAsia="仿宋_GB2312" w:cs="Times New Roman"/>
          <w:color w:val="auto"/>
          <w:highlight w:val="none"/>
        </w:rPr>
        <w:t>科技计划项目，项目承担单位和人员已经履行勤勉尽责义务仍不能完成的，可以按照有关规定允许结题，不纳入科研失信记录，不限制项目承担人员再次申报科技计划项目。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632" w:firstLineChars="200"/>
        <w:jc w:val="left"/>
        <w:textAlignment w:val="baseline"/>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pPr>
      <w:r>
        <w:rPr>
          <w:rStyle w:val="9"/>
          <w:rFonts w:hint="default" w:ascii="Times New Roman" w:hAnsi="Times New Roman" w:eastAsia="仿宋_GB2312" w:cs="Times New Roman"/>
          <w:b/>
          <w:bCs/>
          <w:i w:val="0"/>
          <w:iCs w:val="0"/>
          <w:caps w:val="0"/>
          <w:color w:val="auto"/>
          <w:spacing w:val="0"/>
          <w:sz w:val="32"/>
          <w:szCs w:val="32"/>
          <w:highlight w:val="none"/>
          <w:u w:val="none"/>
          <w:shd w:val="clear" w:fill="FFFFFF"/>
          <w:vertAlign w:val="baseline"/>
        </w:rPr>
        <w:t>第</w:t>
      </w:r>
      <w:r>
        <w:rPr>
          <w:rFonts w:hint="default" w:ascii="Times New Roman" w:hAnsi="Times New Roman" w:eastAsia="黑体" w:cs="Times New Roman"/>
          <w:i w:val="0"/>
          <w:iCs w:val="0"/>
          <w:caps w:val="0"/>
          <w:color w:val="auto"/>
          <w:spacing w:val="0"/>
          <w:sz w:val="32"/>
          <w:szCs w:val="32"/>
          <w:highlight w:val="none"/>
          <w:u w:val="none"/>
          <w:shd w:val="clear" w:fill="FFFFFF"/>
          <w:vertAlign w:val="baseline"/>
          <w:lang w:eastAsia="zh-CN"/>
        </w:rPr>
        <w:t>三十三</w:t>
      </w:r>
      <w:r>
        <w:rPr>
          <w:rStyle w:val="9"/>
          <w:rFonts w:hint="default" w:ascii="Times New Roman" w:hAnsi="Times New Roman" w:eastAsia="仿宋_GB2312" w:cs="Times New Roman"/>
          <w:b/>
          <w:bCs/>
          <w:i w:val="0"/>
          <w:iCs w:val="0"/>
          <w:caps w:val="0"/>
          <w:color w:val="auto"/>
          <w:spacing w:val="0"/>
          <w:sz w:val="32"/>
          <w:szCs w:val="32"/>
          <w:highlight w:val="none"/>
          <w:u w:val="none"/>
          <w:shd w:val="clear" w:fill="FFFFFF"/>
          <w:vertAlign w:val="baseline"/>
        </w:rPr>
        <w:t>条</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lang w:val="en-US" w:eastAsia="zh-CN"/>
        </w:rPr>
        <w:t xml:space="preserve"> </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t>本办法自202</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lang w:val="en-US" w:eastAsia="zh-CN"/>
        </w:rPr>
        <w:t>6</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t>年</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lang w:val="en-US" w:eastAsia="zh-CN"/>
        </w:rPr>
        <w:t>8</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t>月</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lang w:val="en-US" w:eastAsia="zh-CN"/>
        </w:rPr>
        <w:t>1</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t>日起</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lang w:val="en-US" w:eastAsia="zh-CN"/>
        </w:rPr>
        <w:t>实施</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t>，有效期5年。本办法印发前已立项的项目，按本办法执行。原《</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lang w:val="en-US" w:eastAsia="zh-CN"/>
        </w:rPr>
        <w:t>惠州市科技计划项目管理办法</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t>》（</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lang w:eastAsia="zh-CN"/>
        </w:rPr>
        <w:t>惠市</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t>科字〔20</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lang w:val="en-US" w:eastAsia="zh-CN"/>
        </w:rPr>
        <w:t>22</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t>〕</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lang w:val="en-US" w:eastAsia="zh-CN"/>
        </w:rPr>
        <w:t>42</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t>号）同时废止。</w:t>
      </w:r>
    </w:p>
    <w:p>
      <w:pPr>
        <w:pStyle w:val="10"/>
        <w:numPr>
          <w:ilvl w:val="0"/>
          <w:numId w:val="0"/>
        </w:numPr>
        <w:spacing w:line="560" w:lineRule="exact"/>
        <w:ind w:leftChars="200"/>
        <w:rPr>
          <w:rFonts w:hint="default" w:ascii="Times New Roman" w:hAnsi="Times New Roman" w:eastAsia="仿宋_GB2312" w:cs="Times New Roman"/>
          <w:color w:val="auto"/>
          <w:highlight w:val="none"/>
        </w:rPr>
      </w:pPr>
    </w:p>
    <w:p>
      <w:pPr>
        <w:spacing w:line="560" w:lineRule="exact"/>
        <w:ind w:firstLine="632" w:firstLineChars="200"/>
        <w:rPr>
          <w:rFonts w:hint="default" w:ascii="Times New Roman" w:hAnsi="Times New Roman" w:eastAsia="仿宋_GB2312" w:cs="Times New Roman"/>
          <w:color w:val="auto"/>
          <w:highlight w:val="none"/>
          <w:shd w:val="clear" w:color="auto" w:fill="FFFFFF"/>
        </w:rPr>
      </w:pPr>
    </w:p>
    <w:sectPr>
      <w:footerReference r:id="rId5" w:type="default"/>
      <w:footerReference r:id="rId6" w:type="even"/>
      <w:pgSz w:w="11906" w:h="16838"/>
      <w:pgMar w:top="2098" w:right="1474" w:bottom="1984" w:left="1588" w:header="851" w:footer="1400" w:gutter="0"/>
      <w:pgNumType w:fmt="decimal"/>
      <w:cols w:space="425"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420" w:right="320" w:rightChars="100" w:firstLine="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
                    </w:pPr>
                  </w:p>
                </w:txbxContent>
              </v:textbox>
            </v:shape>
          </w:pict>
        </mc:Fallback>
      </mc:AlternateContent>
    </w: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Arabic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Arabic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57115"/>
    <w:multiLevelType w:val="singleLevel"/>
    <w:tmpl w:val="8E357115"/>
    <w:lvl w:ilvl="0" w:tentative="0">
      <w:start w:val="1"/>
      <w:numFmt w:val="chineseCounting"/>
      <w:suff w:val="nothing"/>
      <w:lvlText w:val="（%1）"/>
      <w:lvlJc w:val="left"/>
      <w:rPr>
        <w:rFonts w:hint="eastAsia"/>
      </w:rPr>
    </w:lvl>
  </w:abstractNum>
  <w:abstractNum w:abstractNumId="1">
    <w:nsid w:val="AAF1403F"/>
    <w:multiLevelType w:val="multilevel"/>
    <w:tmpl w:val="AAF1403F"/>
    <w:lvl w:ilvl="0" w:tentative="0">
      <w:start w:val="1"/>
      <w:numFmt w:val="chineseCountingThousand"/>
      <w:pStyle w:val="11"/>
      <w:lvlText w:val="第%1条"/>
      <w:lvlJc w:val="left"/>
      <w:pPr>
        <w:tabs>
          <w:tab w:val="left" w:pos="400"/>
        </w:tabs>
        <w:ind w:left="0" w:firstLine="0"/>
      </w:pPr>
      <w:rPr>
        <w:rFonts w:hint="eastAsia" w:ascii="黑体" w:hAnsi="宋体" w:eastAsia="黑体" w:cs="黑体"/>
        <w:lang w:val="en-US"/>
      </w:rPr>
    </w:lvl>
    <w:lvl w:ilvl="1" w:tentative="0">
      <w:start w:val="1"/>
      <w:numFmt w:val="lowerLetter"/>
      <w:lvlText w:val="%2)"/>
      <w:lvlJc w:val="left"/>
      <w:pPr>
        <w:ind w:left="2737" w:hanging="420"/>
      </w:pPr>
    </w:lvl>
    <w:lvl w:ilvl="2" w:tentative="0">
      <w:start w:val="1"/>
      <w:numFmt w:val="lowerRoman"/>
      <w:lvlText w:val="%3."/>
      <w:lvlJc w:val="right"/>
      <w:pPr>
        <w:ind w:left="3157" w:hanging="420"/>
      </w:pPr>
    </w:lvl>
    <w:lvl w:ilvl="3" w:tentative="0">
      <w:start w:val="1"/>
      <w:numFmt w:val="decimal"/>
      <w:lvlText w:val="%4."/>
      <w:lvlJc w:val="left"/>
      <w:pPr>
        <w:ind w:left="3577" w:hanging="420"/>
      </w:pPr>
    </w:lvl>
    <w:lvl w:ilvl="4" w:tentative="0">
      <w:start w:val="1"/>
      <w:numFmt w:val="lowerLetter"/>
      <w:lvlText w:val="%5)"/>
      <w:lvlJc w:val="left"/>
      <w:pPr>
        <w:ind w:left="3997" w:hanging="420"/>
      </w:pPr>
    </w:lvl>
    <w:lvl w:ilvl="5" w:tentative="0">
      <w:start w:val="1"/>
      <w:numFmt w:val="lowerRoman"/>
      <w:lvlText w:val="%6."/>
      <w:lvlJc w:val="right"/>
      <w:pPr>
        <w:ind w:left="4417" w:hanging="420"/>
      </w:pPr>
    </w:lvl>
    <w:lvl w:ilvl="6" w:tentative="0">
      <w:start w:val="1"/>
      <w:numFmt w:val="decimal"/>
      <w:lvlText w:val="%7."/>
      <w:lvlJc w:val="left"/>
      <w:pPr>
        <w:ind w:left="4837" w:hanging="420"/>
      </w:pPr>
    </w:lvl>
    <w:lvl w:ilvl="7" w:tentative="0">
      <w:start w:val="1"/>
      <w:numFmt w:val="lowerLetter"/>
      <w:lvlText w:val="%8)"/>
      <w:lvlJc w:val="left"/>
      <w:pPr>
        <w:ind w:left="5257" w:hanging="420"/>
      </w:pPr>
    </w:lvl>
    <w:lvl w:ilvl="8" w:tentative="0">
      <w:start w:val="1"/>
      <w:numFmt w:val="lowerRoman"/>
      <w:lvlText w:val="%9."/>
      <w:lvlJc w:val="right"/>
      <w:pPr>
        <w:ind w:left="5677" w:hanging="420"/>
      </w:pPr>
    </w:lvl>
  </w:abstractNum>
  <w:abstractNum w:abstractNumId="2">
    <w:nsid w:val="E148BF4A"/>
    <w:multiLevelType w:val="singleLevel"/>
    <w:tmpl w:val="E148BF4A"/>
    <w:lvl w:ilvl="0" w:tentative="0">
      <w:start w:val="1"/>
      <w:numFmt w:val="chineseCounting"/>
      <w:suff w:val="nothing"/>
      <w:lvlText w:val="（%1）"/>
      <w:lvlJc w:val="left"/>
      <w:rPr>
        <w:rFonts w:hint="eastAsia"/>
      </w:rPr>
    </w:lvl>
  </w:abstractNum>
  <w:abstractNum w:abstractNumId="3">
    <w:nsid w:val="018FC29D"/>
    <w:multiLevelType w:val="singleLevel"/>
    <w:tmpl w:val="018FC29D"/>
    <w:lvl w:ilvl="0" w:tentative="0">
      <w:start w:val="1"/>
      <w:numFmt w:val="chineseCounting"/>
      <w:suff w:val="space"/>
      <w:lvlText w:val="第%1条"/>
      <w:lvlJc w:val="left"/>
      <w:rPr>
        <w:rFonts w:hint="eastAsia" w:ascii="黑体" w:hAnsi="黑体" w:eastAsia="黑体" w:cs="黑体"/>
        <w:color w:val="auto"/>
      </w:rPr>
    </w:lvl>
  </w:abstractNum>
  <w:abstractNum w:abstractNumId="4">
    <w:nsid w:val="27524375"/>
    <w:multiLevelType w:val="singleLevel"/>
    <w:tmpl w:val="27524375"/>
    <w:lvl w:ilvl="0" w:tentative="0">
      <w:start w:val="1"/>
      <w:numFmt w:val="japaneseCounting"/>
      <w:pStyle w:val="10"/>
      <w:lvlText w:val="（%1）"/>
      <w:lvlJc w:val="left"/>
      <w:pPr>
        <w:tabs>
          <w:tab w:val="left" w:pos="420"/>
        </w:tabs>
        <w:ind w:left="0" w:firstLine="420"/>
      </w:pPr>
      <w:rPr>
        <w:rFonts w:ascii="Times New Roman" w:hAnsi="Times New Roman" w:eastAsia="仿宋_GB2312" w:cs="Times New Roman"/>
        <w:sz w:val="32"/>
      </w:rPr>
    </w:lvl>
  </w:abstractNum>
  <w:abstractNum w:abstractNumId="5">
    <w:nsid w:val="3A1A5CBC"/>
    <w:multiLevelType w:val="singleLevel"/>
    <w:tmpl w:val="3A1A5CBC"/>
    <w:lvl w:ilvl="0" w:tentative="0">
      <w:start w:val="1"/>
      <w:numFmt w:val="chineseCounting"/>
      <w:suff w:val="nothing"/>
      <w:lvlText w:val="（%1）"/>
      <w:lvlJc w:val="left"/>
      <w:rPr>
        <w:rFonts w:hint="eastAsia"/>
      </w:rPr>
    </w:lvl>
  </w:abstractNum>
  <w:abstractNum w:abstractNumId="6">
    <w:nsid w:val="47905199"/>
    <w:multiLevelType w:val="singleLevel"/>
    <w:tmpl w:val="47905199"/>
    <w:lvl w:ilvl="0" w:tentative="0">
      <w:start w:val="1"/>
      <w:numFmt w:val="chineseCounting"/>
      <w:suff w:val="nothing"/>
      <w:lvlText w:val="（%1）"/>
      <w:lvlJc w:val="left"/>
      <w:rPr>
        <w:rFonts w:hint="eastAsia"/>
      </w:rPr>
    </w:lvl>
  </w:abstractNum>
  <w:num w:numId="1">
    <w:abstractNumId w:val="4"/>
  </w:num>
  <w:num w:numId="2">
    <w:abstractNumId w:val="1"/>
  </w:num>
  <w:num w:numId="3">
    <w:abstractNumId w:val="3"/>
  </w:num>
  <w:num w:numId="4">
    <w:abstractNumId w:val="2"/>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iMjJkNzFmZGY1ZjZhMDYxOTIyNTMxNWM3NTM2ZDgifQ=="/>
  </w:docVars>
  <w:rsids>
    <w:rsidRoot w:val="6E3213EA"/>
    <w:rsid w:val="00003DA5"/>
    <w:rsid w:val="000071D3"/>
    <w:rsid w:val="0001092E"/>
    <w:rsid w:val="00013739"/>
    <w:rsid w:val="000270BB"/>
    <w:rsid w:val="00035906"/>
    <w:rsid w:val="000368E1"/>
    <w:rsid w:val="00047A73"/>
    <w:rsid w:val="00063347"/>
    <w:rsid w:val="00067099"/>
    <w:rsid w:val="00084B20"/>
    <w:rsid w:val="00086000"/>
    <w:rsid w:val="0009773A"/>
    <w:rsid w:val="000A2EA0"/>
    <w:rsid w:val="000A6097"/>
    <w:rsid w:val="000B0C65"/>
    <w:rsid w:val="000D66FA"/>
    <w:rsid w:val="000E054A"/>
    <w:rsid w:val="000E1FD3"/>
    <w:rsid w:val="000F4E6D"/>
    <w:rsid w:val="000F55D0"/>
    <w:rsid w:val="001065B1"/>
    <w:rsid w:val="0011687E"/>
    <w:rsid w:val="00123457"/>
    <w:rsid w:val="00132314"/>
    <w:rsid w:val="00134110"/>
    <w:rsid w:val="00135B33"/>
    <w:rsid w:val="0014209E"/>
    <w:rsid w:val="001435E2"/>
    <w:rsid w:val="00150A1D"/>
    <w:rsid w:val="00162FBD"/>
    <w:rsid w:val="00174141"/>
    <w:rsid w:val="00175BEB"/>
    <w:rsid w:val="001764D3"/>
    <w:rsid w:val="001866E3"/>
    <w:rsid w:val="001A3A81"/>
    <w:rsid w:val="001A7F79"/>
    <w:rsid w:val="001B1DAB"/>
    <w:rsid w:val="001B55B9"/>
    <w:rsid w:val="001B642F"/>
    <w:rsid w:val="001C6EC1"/>
    <w:rsid w:val="001D16B5"/>
    <w:rsid w:val="001D30B0"/>
    <w:rsid w:val="001F2E8C"/>
    <w:rsid w:val="002041D3"/>
    <w:rsid w:val="0021307F"/>
    <w:rsid w:val="0021369B"/>
    <w:rsid w:val="002158B6"/>
    <w:rsid w:val="0022766A"/>
    <w:rsid w:val="00246198"/>
    <w:rsid w:val="00270D49"/>
    <w:rsid w:val="00271C44"/>
    <w:rsid w:val="0027505B"/>
    <w:rsid w:val="00276153"/>
    <w:rsid w:val="00277446"/>
    <w:rsid w:val="00290AF9"/>
    <w:rsid w:val="00297F0A"/>
    <w:rsid w:val="002A01BC"/>
    <w:rsid w:val="002A3474"/>
    <w:rsid w:val="002B126E"/>
    <w:rsid w:val="002E3D9B"/>
    <w:rsid w:val="002F07F4"/>
    <w:rsid w:val="002F1155"/>
    <w:rsid w:val="00312534"/>
    <w:rsid w:val="00313CDE"/>
    <w:rsid w:val="003257D3"/>
    <w:rsid w:val="00343136"/>
    <w:rsid w:val="00356DC6"/>
    <w:rsid w:val="00357312"/>
    <w:rsid w:val="00384AA9"/>
    <w:rsid w:val="003A2A73"/>
    <w:rsid w:val="003B444F"/>
    <w:rsid w:val="003C1CB4"/>
    <w:rsid w:val="003D3E08"/>
    <w:rsid w:val="003E048E"/>
    <w:rsid w:val="003E4881"/>
    <w:rsid w:val="003F0E06"/>
    <w:rsid w:val="003F164F"/>
    <w:rsid w:val="0040029C"/>
    <w:rsid w:val="00400986"/>
    <w:rsid w:val="00402EC6"/>
    <w:rsid w:val="004103DB"/>
    <w:rsid w:val="00421359"/>
    <w:rsid w:val="00432F24"/>
    <w:rsid w:val="004420FC"/>
    <w:rsid w:val="004454E2"/>
    <w:rsid w:val="00455462"/>
    <w:rsid w:val="00462B03"/>
    <w:rsid w:val="0046654A"/>
    <w:rsid w:val="00472E79"/>
    <w:rsid w:val="00476ABE"/>
    <w:rsid w:val="00477B31"/>
    <w:rsid w:val="00477C4F"/>
    <w:rsid w:val="00485639"/>
    <w:rsid w:val="00492D3D"/>
    <w:rsid w:val="00494A03"/>
    <w:rsid w:val="004B3887"/>
    <w:rsid w:val="004C2CF4"/>
    <w:rsid w:val="004F3D55"/>
    <w:rsid w:val="005025A6"/>
    <w:rsid w:val="005039F4"/>
    <w:rsid w:val="0050681C"/>
    <w:rsid w:val="00524D79"/>
    <w:rsid w:val="005277D7"/>
    <w:rsid w:val="00536FBC"/>
    <w:rsid w:val="005401E7"/>
    <w:rsid w:val="0054325F"/>
    <w:rsid w:val="005630FD"/>
    <w:rsid w:val="00583568"/>
    <w:rsid w:val="00583812"/>
    <w:rsid w:val="00590B4D"/>
    <w:rsid w:val="00592292"/>
    <w:rsid w:val="005A29EE"/>
    <w:rsid w:val="005A6D87"/>
    <w:rsid w:val="005C6FF6"/>
    <w:rsid w:val="005D2FE2"/>
    <w:rsid w:val="005E1E87"/>
    <w:rsid w:val="005F608F"/>
    <w:rsid w:val="005F6D73"/>
    <w:rsid w:val="00600804"/>
    <w:rsid w:val="006052CB"/>
    <w:rsid w:val="006354B5"/>
    <w:rsid w:val="00636005"/>
    <w:rsid w:val="00636CEC"/>
    <w:rsid w:val="00641F35"/>
    <w:rsid w:val="00642F60"/>
    <w:rsid w:val="00647764"/>
    <w:rsid w:val="0066711B"/>
    <w:rsid w:val="006712C2"/>
    <w:rsid w:val="00682C2A"/>
    <w:rsid w:val="00685BE3"/>
    <w:rsid w:val="006A2DD7"/>
    <w:rsid w:val="006A37A7"/>
    <w:rsid w:val="006C6ACB"/>
    <w:rsid w:val="006D186A"/>
    <w:rsid w:val="006D686A"/>
    <w:rsid w:val="006E1EBB"/>
    <w:rsid w:val="006E2879"/>
    <w:rsid w:val="006E3C57"/>
    <w:rsid w:val="00706C5B"/>
    <w:rsid w:val="007106AF"/>
    <w:rsid w:val="00722E26"/>
    <w:rsid w:val="0072528C"/>
    <w:rsid w:val="007406F1"/>
    <w:rsid w:val="00755F4B"/>
    <w:rsid w:val="007572A9"/>
    <w:rsid w:val="007577DA"/>
    <w:rsid w:val="00757D11"/>
    <w:rsid w:val="00776E71"/>
    <w:rsid w:val="007777C6"/>
    <w:rsid w:val="00784F66"/>
    <w:rsid w:val="007904C7"/>
    <w:rsid w:val="00793069"/>
    <w:rsid w:val="00795212"/>
    <w:rsid w:val="007D4A16"/>
    <w:rsid w:val="00812A9D"/>
    <w:rsid w:val="00827200"/>
    <w:rsid w:val="008307AC"/>
    <w:rsid w:val="00831771"/>
    <w:rsid w:val="00837FB2"/>
    <w:rsid w:val="00853799"/>
    <w:rsid w:val="00855957"/>
    <w:rsid w:val="0085733C"/>
    <w:rsid w:val="00861D2B"/>
    <w:rsid w:val="00872AFD"/>
    <w:rsid w:val="00875E19"/>
    <w:rsid w:val="0089594D"/>
    <w:rsid w:val="008A18A6"/>
    <w:rsid w:val="008B1202"/>
    <w:rsid w:val="008E27BF"/>
    <w:rsid w:val="008E6EA3"/>
    <w:rsid w:val="008F7C66"/>
    <w:rsid w:val="00913070"/>
    <w:rsid w:val="00913DFE"/>
    <w:rsid w:val="009148E3"/>
    <w:rsid w:val="00916D26"/>
    <w:rsid w:val="00916E99"/>
    <w:rsid w:val="00925143"/>
    <w:rsid w:val="00946ABA"/>
    <w:rsid w:val="00952589"/>
    <w:rsid w:val="00960A9A"/>
    <w:rsid w:val="00964B89"/>
    <w:rsid w:val="0096627F"/>
    <w:rsid w:val="0097077C"/>
    <w:rsid w:val="00970DB5"/>
    <w:rsid w:val="00974797"/>
    <w:rsid w:val="009A11AE"/>
    <w:rsid w:val="009B6307"/>
    <w:rsid w:val="009C0790"/>
    <w:rsid w:val="009C56B1"/>
    <w:rsid w:val="009D7452"/>
    <w:rsid w:val="009E0749"/>
    <w:rsid w:val="00A16734"/>
    <w:rsid w:val="00A23573"/>
    <w:rsid w:val="00A2514B"/>
    <w:rsid w:val="00A261A4"/>
    <w:rsid w:val="00A456F3"/>
    <w:rsid w:val="00A45840"/>
    <w:rsid w:val="00A50B74"/>
    <w:rsid w:val="00A56569"/>
    <w:rsid w:val="00A67334"/>
    <w:rsid w:val="00A85613"/>
    <w:rsid w:val="00AB2B23"/>
    <w:rsid w:val="00AC3D2F"/>
    <w:rsid w:val="00AD2907"/>
    <w:rsid w:val="00B01D6A"/>
    <w:rsid w:val="00B027C0"/>
    <w:rsid w:val="00B06B1A"/>
    <w:rsid w:val="00B17F14"/>
    <w:rsid w:val="00B26309"/>
    <w:rsid w:val="00B26956"/>
    <w:rsid w:val="00B2753E"/>
    <w:rsid w:val="00B34A78"/>
    <w:rsid w:val="00B57437"/>
    <w:rsid w:val="00B74F92"/>
    <w:rsid w:val="00BA77E3"/>
    <w:rsid w:val="00BC404E"/>
    <w:rsid w:val="00BD26A9"/>
    <w:rsid w:val="00BD3027"/>
    <w:rsid w:val="00BE0329"/>
    <w:rsid w:val="00BF0633"/>
    <w:rsid w:val="00BF5A59"/>
    <w:rsid w:val="00C014DD"/>
    <w:rsid w:val="00C037F9"/>
    <w:rsid w:val="00C12D2B"/>
    <w:rsid w:val="00C15329"/>
    <w:rsid w:val="00C3063E"/>
    <w:rsid w:val="00C32D22"/>
    <w:rsid w:val="00C33C9B"/>
    <w:rsid w:val="00C368AC"/>
    <w:rsid w:val="00C80E74"/>
    <w:rsid w:val="00CA1285"/>
    <w:rsid w:val="00CA4A5B"/>
    <w:rsid w:val="00CB3C05"/>
    <w:rsid w:val="00CC3643"/>
    <w:rsid w:val="00CC3B31"/>
    <w:rsid w:val="00CE0C7E"/>
    <w:rsid w:val="00CE4263"/>
    <w:rsid w:val="00D0053C"/>
    <w:rsid w:val="00D108B2"/>
    <w:rsid w:val="00D17DAF"/>
    <w:rsid w:val="00D273E8"/>
    <w:rsid w:val="00D408BF"/>
    <w:rsid w:val="00D451AE"/>
    <w:rsid w:val="00D46184"/>
    <w:rsid w:val="00D53F27"/>
    <w:rsid w:val="00D63231"/>
    <w:rsid w:val="00D814E4"/>
    <w:rsid w:val="00D864DC"/>
    <w:rsid w:val="00D97A2B"/>
    <w:rsid w:val="00DA74DB"/>
    <w:rsid w:val="00DB332E"/>
    <w:rsid w:val="00DC5E4A"/>
    <w:rsid w:val="00E1044F"/>
    <w:rsid w:val="00E11C06"/>
    <w:rsid w:val="00E21749"/>
    <w:rsid w:val="00E21EBF"/>
    <w:rsid w:val="00E574B8"/>
    <w:rsid w:val="00E779A8"/>
    <w:rsid w:val="00EB24F0"/>
    <w:rsid w:val="00EC05FA"/>
    <w:rsid w:val="00EC0F16"/>
    <w:rsid w:val="00EC32B6"/>
    <w:rsid w:val="00ED056D"/>
    <w:rsid w:val="00ED10D2"/>
    <w:rsid w:val="00ED59A6"/>
    <w:rsid w:val="00ED70F5"/>
    <w:rsid w:val="00EE1B94"/>
    <w:rsid w:val="00EF2A34"/>
    <w:rsid w:val="00F03E91"/>
    <w:rsid w:val="00F12158"/>
    <w:rsid w:val="00F132BC"/>
    <w:rsid w:val="00F14FEF"/>
    <w:rsid w:val="00F15BB9"/>
    <w:rsid w:val="00F20B39"/>
    <w:rsid w:val="00F2466C"/>
    <w:rsid w:val="00F318B1"/>
    <w:rsid w:val="00F34DE1"/>
    <w:rsid w:val="00F40A9C"/>
    <w:rsid w:val="00F40E95"/>
    <w:rsid w:val="00F46719"/>
    <w:rsid w:val="00F57B77"/>
    <w:rsid w:val="00FA42F9"/>
    <w:rsid w:val="00FA6393"/>
    <w:rsid w:val="00FA6579"/>
    <w:rsid w:val="00FC6199"/>
    <w:rsid w:val="00FD0BF8"/>
    <w:rsid w:val="00FD29DE"/>
    <w:rsid w:val="00FD75A6"/>
    <w:rsid w:val="00FE20A1"/>
    <w:rsid w:val="00FE3A3C"/>
    <w:rsid w:val="00FF02DE"/>
    <w:rsid w:val="0108287E"/>
    <w:rsid w:val="01A532FA"/>
    <w:rsid w:val="021E6394"/>
    <w:rsid w:val="022C4FC7"/>
    <w:rsid w:val="025D58DC"/>
    <w:rsid w:val="029A369B"/>
    <w:rsid w:val="03242B48"/>
    <w:rsid w:val="03664381"/>
    <w:rsid w:val="038D0972"/>
    <w:rsid w:val="03981FBF"/>
    <w:rsid w:val="03BE5324"/>
    <w:rsid w:val="03C377B9"/>
    <w:rsid w:val="041B1869"/>
    <w:rsid w:val="0434198A"/>
    <w:rsid w:val="043C4A72"/>
    <w:rsid w:val="04561AEE"/>
    <w:rsid w:val="04AB6EBA"/>
    <w:rsid w:val="04AD2A1C"/>
    <w:rsid w:val="04D36820"/>
    <w:rsid w:val="04EE01AB"/>
    <w:rsid w:val="04F81222"/>
    <w:rsid w:val="050C3E75"/>
    <w:rsid w:val="05741E76"/>
    <w:rsid w:val="05860A87"/>
    <w:rsid w:val="05DF0774"/>
    <w:rsid w:val="061B164A"/>
    <w:rsid w:val="061C05C7"/>
    <w:rsid w:val="065C2DA9"/>
    <w:rsid w:val="06DD2217"/>
    <w:rsid w:val="06E01F5E"/>
    <w:rsid w:val="076910FD"/>
    <w:rsid w:val="07C77C5E"/>
    <w:rsid w:val="081F51EC"/>
    <w:rsid w:val="084B0374"/>
    <w:rsid w:val="08611762"/>
    <w:rsid w:val="08DC32BF"/>
    <w:rsid w:val="08E759D6"/>
    <w:rsid w:val="09096646"/>
    <w:rsid w:val="095940F6"/>
    <w:rsid w:val="098E22D5"/>
    <w:rsid w:val="09B90260"/>
    <w:rsid w:val="09F42A6C"/>
    <w:rsid w:val="0A2E17E2"/>
    <w:rsid w:val="0A4164D8"/>
    <w:rsid w:val="0A4915DD"/>
    <w:rsid w:val="0B822DD6"/>
    <w:rsid w:val="0BA00EC4"/>
    <w:rsid w:val="0CB83E8D"/>
    <w:rsid w:val="0D397D28"/>
    <w:rsid w:val="0D5451D0"/>
    <w:rsid w:val="0D8F4667"/>
    <w:rsid w:val="0D9A3F44"/>
    <w:rsid w:val="0DAB426C"/>
    <w:rsid w:val="0DB3416E"/>
    <w:rsid w:val="0DE14EE1"/>
    <w:rsid w:val="0DED3900"/>
    <w:rsid w:val="0E0257A3"/>
    <w:rsid w:val="0E116860"/>
    <w:rsid w:val="0E324C3A"/>
    <w:rsid w:val="0F1328A4"/>
    <w:rsid w:val="0F813C0B"/>
    <w:rsid w:val="0FA83686"/>
    <w:rsid w:val="103826B0"/>
    <w:rsid w:val="1066715D"/>
    <w:rsid w:val="11937E25"/>
    <w:rsid w:val="11D66E65"/>
    <w:rsid w:val="11DD3F1A"/>
    <w:rsid w:val="123B7288"/>
    <w:rsid w:val="127E4759"/>
    <w:rsid w:val="1281793E"/>
    <w:rsid w:val="12A9654D"/>
    <w:rsid w:val="12F31848"/>
    <w:rsid w:val="132E506A"/>
    <w:rsid w:val="139E20AB"/>
    <w:rsid w:val="13B36CCC"/>
    <w:rsid w:val="13DA780A"/>
    <w:rsid w:val="143B7485"/>
    <w:rsid w:val="14451A8A"/>
    <w:rsid w:val="14E47B36"/>
    <w:rsid w:val="151C0C0E"/>
    <w:rsid w:val="15B11BC9"/>
    <w:rsid w:val="15BA3194"/>
    <w:rsid w:val="15BF2E35"/>
    <w:rsid w:val="160958DC"/>
    <w:rsid w:val="166A1FCA"/>
    <w:rsid w:val="16CF357A"/>
    <w:rsid w:val="17005FCB"/>
    <w:rsid w:val="17235008"/>
    <w:rsid w:val="17491EAC"/>
    <w:rsid w:val="175D282D"/>
    <w:rsid w:val="17B65A62"/>
    <w:rsid w:val="17C36E95"/>
    <w:rsid w:val="17DD29D1"/>
    <w:rsid w:val="17E13BA0"/>
    <w:rsid w:val="17E9088B"/>
    <w:rsid w:val="1832441E"/>
    <w:rsid w:val="1840577F"/>
    <w:rsid w:val="18777888"/>
    <w:rsid w:val="18D15438"/>
    <w:rsid w:val="18DB3869"/>
    <w:rsid w:val="18DC7DAB"/>
    <w:rsid w:val="190F29D6"/>
    <w:rsid w:val="196F54AE"/>
    <w:rsid w:val="198350E7"/>
    <w:rsid w:val="198A431D"/>
    <w:rsid w:val="1A85539E"/>
    <w:rsid w:val="1A9A2EC7"/>
    <w:rsid w:val="1ADF4CAF"/>
    <w:rsid w:val="1B524D0B"/>
    <w:rsid w:val="1B8D7BAD"/>
    <w:rsid w:val="1C28200B"/>
    <w:rsid w:val="1C3B023F"/>
    <w:rsid w:val="1CAA4367"/>
    <w:rsid w:val="1CBF4790"/>
    <w:rsid w:val="1CC6411E"/>
    <w:rsid w:val="1CF13F29"/>
    <w:rsid w:val="1CF15F12"/>
    <w:rsid w:val="1D816F23"/>
    <w:rsid w:val="1D9D6B59"/>
    <w:rsid w:val="1DFD54F0"/>
    <w:rsid w:val="1E6F233E"/>
    <w:rsid w:val="1E9C7595"/>
    <w:rsid w:val="1F066DD1"/>
    <w:rsid w:val="1F8A7473"/>
    <w:rsid w:val="1FC556C7"/>
    <w:rsid w:val="203A11AA"/>
    <w:rsid w:val="20904A8F"/>
    <w:rsid w:val="209E4025"/>
    <w:rsid w:val="20AB53CB"/>
    <w:rsid w:val="20DB21A9"/>
    <w:rsid w:val="20DD73BC"/>
    <w:rsid w:val="20ED0FFE"/>
    <w:rsid w:val="21173959"/>
    <w:rsid w:val="21385C07"/>
    <w:rsid w:val="218F24AD"/>
    <w:rsid w:val="2191469B"/>
    <w:rsid w:val="21F83E87"/>
    <w:rsid w:val="226C69CD"/>
    <w:rsid w:val="22A643D8"/>
    <w:rsid w:val="22DD0C2B"/>
    <w:rsid w:val="230E5823"/>
    <w:rsid w:val="23842872"/>
    <w:rsid w:val="23A0325A"/>
    <w:rsid w:val="23BB5493"/>
    <w:rsid w:val="242F4904"/>
    <w:rsid w:val="24304BEB"/>
    <w:rsid w:val="24347E0B"/>
    <w:rsid w:val="246F1FF0"/>
    <w:rsid w:val="247D5E47"/>
    <w:rsid w:val="24C16A29"/>
    <w:rsid w:val="24F83B42"/>
    <w:rsid w:val="253222B6"/>
    <w:rsid w:val="25491FF9"/>
    <w:rsid w:val="25533CC1"/>
    <w:rsid w:val="25B43821"/>
    <w:rsid w:val="25C8550E"/>
    <w:rsid w:val="25F1194A"/>
    <w:rsid w:val="266D3D55"/>
    <w:rsid w:val="269040FD"/>
    <w:rsid w:val="26960500"/>
    <w:rsid w:val="26A9190C"/>
    <w:rsid w:val="26D96655"/>
    <w:rsid w:val="2732531B"/>
    <w:rsid w:val="275909C8"/>
    <w:rsid w:val="276D3B6C"/>
    <w:rsid w:val="27C30A3A"/>
    <w:rsid w:val="27CB3928"/>
    <w:rsid w:val="281100C9"/>
    <w:rsid w:val="283B0270"/>
    <w:rsid w:val="290E6770"/>
    <w:rsid w:val="29A821D2"/>
    <w:rsid w:val="29CA26A4"/>
    <w:rsid w:val="29DC1837"/>
    <w:rsid w:val="29F5548C"/>
    <w:rsid w:val="2A3E2239"/>
    <w:rsid w:val="2A5D50DB"/>
    <w:rsid w:val="2AB61AEC"/>
    <w:rsid w:val="2AE20DE0"/>
    <w:rsid w:val="2AEF28D1"/>
    <w:rsid w:val="2B4D0EF8"/>
    <w:rsid w:val="2B4D74CA"/>
    <w:rsid w:val="2B7042D3"/>
    <w:rsid w:val="2C242B18"/>
    <w:rsid w:val="2CAA1750"/>
    <w:rsid w:val="2D0F35F5"/>
    <w:rsid w:val="2D8A11D7"/>
    <w:rsid w:val="2DAC5D76"/>
    <w:rsid w:val="2DC923A0"/>
    <w:rsid w:val="2DE77487"/>
    <w:rsid w:val="2E457B00"/>
    <w:rsid w:val="2E585FA8"/>
    <w:rsid w:val="2ECB08E9"/>
    <w:rsid w:val="2ECE0AD5"/>
    <w:rsid w:val="2EF63F83"/>
    <w:rsid w:val="2F1B6117"/>
    <w:rsid w:val="2F8E710B"/>
    <w:rsid w:val="300A6857"/>
    <w:rsid w:val="30250DDB"/>
    <w:rsid w:val="304170BA"/>
    <w:rsid w:val="30737F67"/>
    <w:rsid w:val="30756971"/>
    <w:rsid w:val="30FD77C1"/>
    <w:rsid w:val="317C7C3A"/>
    <w:rsid w:val="32412CC6"/>
    <w:rsid w:val="32845091"/>
    <w:rsid w:val="329C55C7"/>
    <w:rsid w:val="32EE06D0"/>
    <w:rsid w:val="33111CEE"/>
    <w:rsid w:val="33164EDB"/>
    <w:rsid w:val="33261BF0"/>
    <w:rsid w:val="336175B5"/>
    <w:rsid w:val="336E4158"/>
    <w:rsid w:val="33A75B5C"/>
    <w:rsid w:val="33D202A7"/>
    <w:rsid w:val="34092CCD"/>
    <w:rsid w:val="347A200D"/>
    <w:rsid w:val="34FF7236"/>
    <w:rsid w:val="35C03B65"/>
    <w:rsid w:val="36172D0C"/>
    <w:rsid w:val="361C386A"/>
    <w:rsid w:val="36226AAF"/>
    <w:rsid w:val="36E06089"/>
    <w:rsid w:val="36E77FF1"/>
    <w:rsid w:val="36EB1DAC"/>
    <w:rsid w:val="36F82FBB"/>
    <w:rsid w:val="370E329D"/>
    <w:rsid w:val="372B104E"/>
    <w:rsid w:val="372B50C4"/>
    <w:rsid w:val="373E6D6D"/>
    <w:rsid w:val="37574195"/>
    <w:rsid w:val="37A01A2F"/>
    <w:rsid w:val="38480E28"/>
    <w:rsid w:val="388C43BE"/>
    <w:rsid w:val="389A4EA1"/>
    <w:rsid w:val="38B77A5D"/>
    <w:rsid w:val="38F42CDC"/>
    <w:rsid w:val="38FA1BF6"/>
    <w:rsid w:val="3947616A"/>
    <w:rsid w:val="39571FFA"/>
    <w:rsid w:val="39594615"/>
    <w:rsid w:val="397F763D"/>
    <w:rsid w:val="3A552B22"/>
    <w:rsid w:val="3AA61C7D"/>
    <w:rsid w:val="3ABE7092"/>
    <w:rsid w:val="3C333E13"/>
    <w:rsid w:val="3C567214"/>
    <w:rsid w:val="3CA52A9D"/>
    <w:rsid w:val="3CE91458"/>
    <w:rsid w:val="3D733788"/>
    <w:rsid w:val="3D9A1232"/>
    <w:rsid w:val="3E1D1CAD"/>
    <w:rsid w:val="3E5E7252"/>
    <w:rsid w:val="3E975770"/>
    <w:rsid w:val="3EF63649"/>
    <w:rsid w:val="3F643E68"/>
    <w:rsid w:val="402A32E5"/>
    <w:rsid w:val="40323A11"/>
    <w:rsid w:val="4064623B"/>
    <w:rsid w:val="40772064"/>
    <w:rsid w:val="40C901DC"/>
    <w:rsid w:val="412F6526"/>
    <w:rsid w:val="41362EC6"/>
    <w:rsid w:val="41402BC3"/>
    <w:rsid w:val="41896251"/>
    <w:rsid w:val="41C15184"/>
    <w:rsid w:val="41FC4F7A"/>
    <w:rsid w:val="42867367"/>
    <w:rsid w:val="42CE1CA0"/>
    <w:rsid w:val="4382033C"/>
    <w:rsid w:val="43EA5202"/>
    <w:rsid w:val="43F36208"/>
    <w:rsid w:val="44833A48"/>
    <w:rsid w:val="448F2D83"/>
    <w:rsid w:val="44BA4BDE"/>
    <w:rsid w:val="44EA3D1F"/>
    <w:rsid w:val="4503538F"/>
    <w:rsid w:val="452A6843"/>
    <w:rsid w:val="45D0722A"/>
    <w:rsid w:val="45EE4723"/>
    <w:rsid w:val="45FD24F3"/>
    <w:rsid w:val="46043A79"/>
    <w:rsid w:val="460A0F38"/>
    <w:rsid w:val="46577AD3"/>
    <w:rsid w:val="46747B1B"/>
    <w:rsid w:val="46764015"/>
    <w:rsid w:val="46971FA8"/>
    <w:rsid w:val="46CB0D33"/>
    <w:rsid w:val="46E01CFE"/>
    <w:rsid w:val="46E96176"/>
    <w:rsid w:val="47274EB1"/>
    <w:rsid w:val="47377A8F"/>
    <w:rsid w:val="47A760C6"/>
    <w:rsid w:val="481635D4"/>
    <w:rsid w:val="48533140"/>
    <w:rsid w:val="486F4B75"/>
    <w:rsid w:val="48AB0E49"/>
    <w:rsid w:val="48F32CAB"/>
    <w:rsid w:val="49546F01"/>
    <w:rsid w:val="49D95759"/>
    <w:rsid w:val="4A786D5A"/>
    <w:rsid w:val="4AB73BAE"/>
    <w:rsid w:val="4AC97A1E"/>
    <w:rsid w:val="4B856FA5"/>
    <w:rsid w:val="4BB41AB2"/>
    <w:rsid w:val="4C846D1D"/>
    <w:rsid w:val="4C95429C"/>
    <w:rsid w:val="4D2A4A82"/>
    <w:rsid w:val="4DBA3DD2"/>
    <w:rsid w:val="4DEA5728"/>
    <w:rsid w:val="4E37393C"/>
    <w:rsid w:val="4E453A3F"/>
    <w:rsid w:val="4E526004"/>
    <w:rsid w:val="4EAB27D5"/>
    <w:rsid w:val="4F3664E1"/>
    <w:rsid w:val="4F61608E"/>
    <w:rsid w:val="4FD31D06"/>
    <w:rsid w:val="504761FC"/>
    <w:rsid w:val="508705D8"/>
    <w:rsid w:val="50BF21CC"/>
    <w:rsid w:val="50C3590C"/>
    <w:rsid w:val="50EC60D6"/>
    <w:rsid w:val="510725AB"/>
    <w:rsid w:val="514A6B23"/>
    <w:rsid w:val="517F7675"/>
    <w:rsid w:val="51A01644"/>
    <w:rsid w:val="51AF5D68"/>
    <w:rsid w:val="52151A94"/>
    <w:rsid w:val="5224577D"/>
    <w:rsid w:val="52264153"/>
    <w:rsid w:val="52AB01D4"/>
    <w:rsid w:val="53383B74"/>
    <w:rsid w:val="536454C0"/>
    <w:rsid w:val="53A87D43"/>
    <w:rsid w:val="53E77140"/>
    <w:rsid w:val="53E87716"/>
    <w:rsid w:val="543A6D3F"/>
    <w:rsid w:val="54466B23"/>
    <w:rsid w:val="55045149"/>
    <w:rsid w:val="550E1600"/>
    <w:rsid w:val="559F7E83"/>
    <w:rsid w:val="55AD35EA"/>
    <w:rsid w:val="55D44A20"/>
    <w:rsid w:val="561C6056"/>
    <w:rsid w:val="562361BB"/>
    <w:rsid w:val="56237ABB"/>
    <w:rsid w:val="56862F6E"/>
    <w:rsid w:val="56A82165"/>
    <w:rsid w:val="56C001AB"/>
    <w:rsid w:val="56C16F45"/>
    <w:rsid w:val="56E0288B"/>
    <w:rsid w:val="572250D1"/>
    <w:rsid w:val="575C7B2F"/>
    <w:rsid w:val="577F42CB"/>
    <w:rsid w:val="57972E48"/>
    <w:rsid w:val="583659FA"/>
    <w:rsid w:val="58577108"/>
    <w:rsid w:val="58A53F9A"/>
    <w:rsid w:val="58F25BF8"/>
    <w:rsid w:val="58F63101"/>
    <w:rsid w:val="59653572"/>
    <w:rsid w:val="596F7B6B"/>
    <w:rsid w:val="599E6EE1"/>
    <w:rsid w:val="59BE46BD"/>
    <w:rsid w:val="59D963EA"/>
    <w:rsid w:val="5A2346F5"/>
    <w:rsid w:val="5A4D6A09"/>
    <w:rsid w:val="5A970607"/>
    <w:rsid w:val="5AF31D38"/>
    <w:rsid w:val="5B103CDE"/>
    <w:rsid w:val="5B9D0D9D"/>
    <w:rsid w:val="5CD912B3"/>
    <w:rsid w:val="5CF605B4"/>
    <w:rsid w:val="5D4650AD"/>
    <w:rsid w:val="5D7A4EA6"/>
    <w:rsid w:val="5D7E656F"/>
    <w:rsid w:val="5D8C6758"/>
    <w:rsid w:val="5D9C1153"/>
    <w:rsid w:val="5DB259FF"/>
    <w:rsid w:val="5E737163"/>
    <w:rsid w:val="5EC54441"/>
    <w:rsid w:val="5EE51264"/>
    <w:rsid w:val="5EEB1CE1"/>
    <w:rsid w:val="5F127D7C"/>
    <w:rsid w:val="5F543768"/>
    <w:rsid w:val="5F5C7B45"/>
    <w:rsid w:val="5F846788"/>
    <w:rsid w:val="5F9C4825"/>
    <w:rsid w:val="603038EE"/>
    <w:rsid w:val="604B0390"/>
    <w:rsid w:val="60756D52"/>
    <w:rsid w:val="60990D02"/>
    <w:rsid w:val="60FC3EB0"/>
    <w:rsid w:val="616254F9"/>
    <w:rsid w:val="617D405D"/>
    <w:rsid w:val="62713B1E"/>
    <w:rsid w:val="6307442A"/>
    <w:rsid w:val="63645E69"/>
    <w:rsid w:val="636A6407"/>
    <w:rsid w:val="64033AE3"/>
    <w:rsid w:val="64334877"/>
    <w:rsid w:val="64442DC2"/>
    <w:rsid w:val="64AD391E"/>
    <w:rsid w:val="651A7A92"/>
    <w:rsid w:val="659941A0"/>
    <w:rsid w:val="65B16748"/>
    <w:rsid w:val="65BE52E3"/>
    <w:rsid w:val="65CD2BF6"/>
    <w:rsid w:val="65D371DA"/>
    <w:rsid w:val="65DA4575"/>
    <w:rsid w:val="662412D9"/>
    <w:rsid w:val="66523A6F"/>
    <w:rsid w:val="66BF7A97"/>
    <w:rsid w:val="66D77E3A"/>
    <w:rsid w:val="670F1DBE"/>
    <w:rsid w:val="674C2B7D"/>
    <w:rsid w:val="67E4567B"/>
    <w:rsid w:val="67EE5939"/>
    <w:rsid w:val="68072F63"/>
    <w:rsid w:val="686C1A2E"/>
    <w:rsid w:val="68823983"/>
    <w:rsid w:val="688E6971"/>
    <w:rsid w:val="691D6E0A"/>
    <w:rsid w:val="69504682"/>
    <w:rsid w:val="6995790E"/>
    <w:rsid w:val="69992BE0"/>
    <w:rsid w:val="69DE14F2"/>
    <w:rsid w:val="6A181D40"/>
    <w:rsid w:val="6A7735A7"/>
    <w:rsid w:val="6AD74FD5"/>
    <w:rsid w:val="6B265B67"/>
    <w:rsid w:val="6BDD7410"/>
    <w:rsid w:val="6BF72930"/>
    <w:rsid w:val="6C3F7113"/>
    <w:rsid w:val="6C9018C7"/>
    <w:rsid w:val="6CB16B70"/>
    <w:rsid w:val="6CDD4F7F"/>
    <w:rsid w:val="6D37190B"/>
    <w:rsid w:val="6D92469D"/>
    <w:rsid w:val="6D9C30BA"/>
    <w:rsid w:val="6D9E6E7D"/>
    <w:rsid w:val="6DB03A05"/>
    <w:rsid w:val="6DFF3687"/>
    <w:rsid w:val="6E132133"/>
    <w:rsid w:val="6E1B4C67"/>
    <w:rsid w:val="6E3213EA"/>
    <w:rsid w:val="6E9B098B"/>
    <w:rsid w:val="6F353A19"/>
    <w:rsid w:val="6F6D2EDC"/>
    <w:rsid w:val="6FEA5D29"/>
    <w:rsid w:val="701E0764"/>
    <w:rsid w:val="70526FA5"/>
    <w:rsid w:val="70A8214C"/>
    <w:rsid w:val="70AA0814"/>
    <w:rsid w:val="70CB6A8B"/>
    <w:rsid w:val="70E02E86"/>
    <w:rsid w:val="71257F48"/>
    <w:rsid w:val="71344E25"/>
    <w:rsid w:val="715B3F00"/>
    <w:rsid w:val="71915C1C"/>
    <w:rsid w:val="71B644DC"/>
    <w:rsid w:val="72323FB9"/>
    <w:rsid w:val="72C80E84"/>
    <w:rsid w:val="73354160"/>
    <w:rsid w:val="733553DE"/>
    <w:rsid w:val="73406B09"/>
    <w:rsid w:val="735060A7"/>
    <w:rsid w:val="7377127F"/>
    <w:rsid w:val="738F6AAA"/>
    <w:rsid w:val="7390641A"/>
    <w:rsid w:val="73C14E93"/>
    <w:rsid w:val="73F332BC"/>
    <w:rsid w:val="74A269B4"/>
    <w:rsid w:val="75455834"/>
    <w:rsid w:val="756E2129"/>
    <w:rsid w:val="75CF6FE1"/>
    <w:rsid w:val="76576A82"/>
    <w:rsid w:val="76684345"/>
    <w:rsid w:val="766E65B2"/>
    <w:rsid w:val="76AA1D90"/>
    <w:rsid w:val="76BB1D8A"/>
    <w:rsid w:val="777E23CE"/>
    <w:rsid w:val="77C11DBC"/>
    <w:rsid w:val="77E044D6"/>
    <w:rsid w:val="78187B22"/>
    <w:rsid w:val="7819712C"/>
    <w:rsid w:val="78586EA8"/>
    <w:rsid w:val="78711C0F"/>
    <w:rsid w:val="787D1722"/>
    <w:rsid w:val="78856F56"/>
    <w:rsid w:val="79154C88"/>
    <w:rsid w:val="79DE1CF4"/>
    <w:rsid w:val="79F02981"/>
    <w:rsid w:val="7A0D7B72"/>
    <w:rsid w:val="7A7F4463"/>
    <w:rsid w:val="7ABB1861"/>
    <w:rsid w:val="7AC32CC1"/>
    <w:rsid w:val="7ADF57FF"/>
    <w:rsid w:val="7BF34E6C"/>
    <w:rsid w:val="7C353855"/>
    <w:rsid w:val="7C781402"/>
    <w:rsid w:val="7EF47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left" w:pos="420"/>
      </w:tabs>
      <w:spacing w:line="560" w:lineRule="exact"/>
      <w:ind w:firstLine="420"/>
      <w:jc w:val="both"/>
    </w:pPr>
    <w:rPr>
      <w:rFonts w:ascii="Times New Roman" w:hAnsi="Times New Roman" w:eastAsia="仿宋" w:cs="Times New Roman"/>
      <w:kern w:val="2"/>
      <w:sz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 w:val="clear" w:pos="420"/>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 w:val="clear" w:pos="420"/>
      </w:tabs>
      <w:snapToGrid w:val="0"/>
      <w:spacing w:line="240" w:lineRule="auto"/>
    </w:pPr>
    <w:rPr>
      <w:sz w:val="18"/>
    </w:rPr>
  </w:style>
  <w:style w:type="paragraph" w:styleId="4">
    <w:name w:val="Subtitle"/>
    <w:basedOn w:val="1"/>
    <w:next w:val="1"/>
    <w:qFormat/>
    <w:uiPriority w:val="11"/>
    <w:pPr>
      <w:spacing w:before="100" w:beforeLines="100" w:after="100" w:afterLines="100"/>
      <w:ind w:firstLine="0"/>
      <w:jc w:val="center"/>
      <w:outlineLvl w:val="1"/>
    </w:pPr>
    <w:rPr>
      <w:rFonts w:eastAsia="黑体"/>
      <w:bCs/>
      <w:kern w:val="28"/>
      <w:szCs w:val="32"/>
    </w:rPr>
  </w:style>
  <w:style w:type="paragraph" w:styleId="5">
    <w:name w:val="Normal (Web)"/>
    <w:basedOn w:val="1"/>
    <w:qFormat/>
    <w:uiPriority w:val="99"/>
    <w:pPr>
      <w:spacing w:beforeAutospacing="1" w:afterAutospacing="1"/>
      <w:jc w:val="left"/>
    </w:pPr>
    <w:rPr>
      <w:kern w:val="0"/>
      <w:sz w:val="24"/>
    </w:rPr>
  </w:style>
  <w:style w:type="paragraph" w:styleId="6">
    <w:name w:val="Title"/>
    <w:basedOn w:val="1"/>
    <w:next w:val="1"/>
    <w:qFormat/>
    <w:uiPriority w:val="10"/>
    <w:pPr>
      <w:ind w:firstLine="0"/>
      <w:jc w:val="center"/>
      <w:outlineLvl w:val="0"/>
    </w:pPr>
    <w:rPr>
      <w:rFonts w:eastAsia="方正小标宋简体"/>
      <w:bCs/>
      <w:sz w:val="44"/>
      <w:szCs w:val="32"/>
    </w:rPr>
  </w:style>
  <w:style w:type="character" w:styleId="9">
    <w:name w:val="Strong"/>
    <w:basedOn w:val="8"/>
    <w:qFormat/>
    <w:uiPriority w:val="0"/>
    <w:rPr>
      <w:b/>
    </w:rPr>
  </w:style>
  <w:style w:type="paragraph" w:styleId="10">
    <w:name w:val="List Paragraph"/>
    <w:basedOn w:val="1"/>
    <w:qFormat/>
    <w:uiPriority w:val="34"/>
    <w:pPr>
      <w:numPr>
        <w:ilvl w:val="0"/>
        <w:numId w:val="1"/>
      </w:numPr>
    </w:pPr>
  </w:style>
  <w:style w:type="paragraph" w:customStyle="1" w:styleId="11">
    <w:name w:val="msolistparagraph"/>
    <w:basedOn w:val="1"/>
    <w:qFormat/>
    <w:uiPriority w:val="0"/>
    <w:pPr>
      <w:numPr>
        <w:ilvl w:val="0"/>
        <w:numId w:val="2"/>
      </w:numPr>
      <w:tabs>
        <w:tab w:val="left" w:pos="480"/>
        <w:tab w:val="clear" w:pos="400"/>
      </w:tabs>
      <w:spacing w:line="360" w:lineRule="auto"/>
    </w:pPr>
    <w:rPr>
      <w:rFonts w:ascii="Calibri" w:hAnsi="Calibri" w:eastAsia="宋体"/>
      <w:sz w:val="24"/>
      <w:szCs w:val="22"/>
    </w:rPr>
  </w:style>
  <w:style w:type="character" w:customStyle="1" w:styleId="12">
    <w:name w:val="fontstyle01"/>
    <w:basedOn w:val="8"/>
    <w:qFormat/>
    <w:uiPriority w:val="0"/>
    <w:rPr>
      <w:rFonts w:ascii="仿宋_GB2312" w:eastAsia="仿宋_GB2312" w:cs="仿宋_GB2312"/>
      <w:color w:val="000000"/>
      <w:sz w:val="32"/>
      <w:szCs w:val="32"/>
    </w:rPr>
  </w:style>
  <w:style w:type="character" w:customStyle="1" w:styleId="13">
    <w:name w:val="fontstyle21"/>
    <w:basedOn w:val="8"/>
    <w:qFormat/>
    <w:uiPriority w:val="0"/>
    <w:rPr>
      <w:rFonts w:hint="default" w:ascii="TimesNewRomanPSMT" w:hAnsi="TimesNewRomanPSMT"/>
      <w:color w:val="000000"/>
      <w:sz w:val="32"/>
      <w:szCs w:val="32"/>
    </w:rPr>
  </w:style>
  <w:style w:type="paragraph" w:customStyle="1" w:styleId="14">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
    <w:name w:val="正文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5911</Words>
  <Characters>5922</Characters>
  <Lines>45</Lines>
  <Paragraphs>12</Paragraphs>
  <TotalTime>11</TotalTime>
  <ScaleCrop>false</ScaleCrop>
  <LinksUpToDate>false</LinksUpToDate>
  <CharactersWithSpaces>5922</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2020-06-15T03:15:00Z</dcterms:created>
  <dc:creator>韩小亮</dc:creator>
  <cp:lastModifiedBy>春龙</cp:lastModifiedBy>
  <cp:lastPrinted>2022-02-11T06:49:00Z</cp:lastPrinted>
  <dcterms:modified xsi:type="dcterms:W3CDTF">2026-01-30T07:48:10Z</dcterms:modified>
  <cp:revision>238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33EFFC2437C643B698DADA5781D533BC</vt:lpwstr>
  </property>
</Properties>
</file>